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F-W01</w:t>
            </w:r>
          </w:p>
          <w:p>
            <w:pPr>
              <w:spacing w:after="0"/>
              <w:jc w:val="right"/>
            </w:pPr>
            <w:r>
              <w:rPr>
                <w:rFonts w:ascii="Calibri" w:hAnsi="Calibri"/>
                <w:b w:val="0"/>
                <w:i w:val="0"/>
                <w:color w:val="556168"/>
                <w:sz w:val="16"/>
              </w:rPr>
              <w:t>Workplace &amp; HR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Onboarding, KYC &amp; Data-Protection Consent</w:t>
      </w:r>
    </w:p>
    <w:p>
      <w:pPr>
        <w:spacing w:after="120"/>
      </w:pPr>
      <w:r>
        <w:rPr>
          <w:rFonts w:ascii="Calibri" w:hAnsi="Calibri"/>
          <w:b w:val="0"/>
          <w:i/>
          <w:color w:val="556168"/>
          <w:sz w:val="19"/>
        </w:rPr>
        <w:t>Create your account, verify identity, and record DPDP consent.</w:t>
      </w: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A.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Name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Role (Employer / Employee / Ex-employee / Contractor / Union rep)</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Designation / Employee ID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Organisation / Establishment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PAN / Aadhaar (masked)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Address</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Mobile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Email</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Authorised representative / advocate (if any)</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B.  ROLE</w:t>
            </w:r>
          </w:p>
        </w:tc>
      </w:tr>
    </w:tbl>
    <w:p>
      <w:pPr>
        <w:spacing w:after="20"/>
      </w:pPr>
    </w:p>
    <w:p>
      <w:pPr>
        <w:spacing w:after="20"/>
      </w:pPr>
      <w:r>
        <w:rPr>
          <w:rFonts w:ascii="Calibri" w:hAnsi="Calibri"/>
          <w:b/>
          <w:i w:val="0"/>
          <w:color w:val="123B4F"/>
          <w:sz w:val="18"/>
        </w:rPr>
        <w:t>I am the: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20" w:type="dxa"/>
              <w:bottom w:w="20" w:type="dxa"/>
              <w:start w:w="40" w:type="dxa"/>
              <w:end w:w="80" w:type="dxa"/>
            </w:tcMar>
          </w:tcPr>
          <w:p>
            <w:pPr>
              <w:spacing w:after="0"/>
            </w:pPr>
            <w:r>
              <w:rPr>
                <w:rFonts w:ascii="Calibri" w:hAnsi="Calibri"/>
                <w:b w:val="0"/>
                <w:i w:val="0"/>
                <w:color w:val="1B2A32"/>
                <w:sz w:val="18"/>
              </w:rPr>
              <w:t>☐  Employee / ex-employee</w:t>
            </w:r>
          </w:p>
        </w:tc>
        <w:tc>
          <w:tcPr>
            <w:tcW w:type="dxa" w:w="4896"/>
            <w:tcMar>
              <w:top w:w="20" w:type="dxa"/>
              <w:bottom w:w="20" w:type="dxa"/>
              <w:start w:w="40" w:type="dxa"/>
              <w:end w:w="80" w:type="dxa"/>
            </w:tcMar>
          </w:tcPr>
          <w:p>
            <w:pPr>
              <w:spacing w:after="0"/>
            </w:pPr>
            <w:r>
              <w:rPr>
                <w:rFonts w:ascii="Calibri" w:hAnsi="Calibri"/>
                <w:b w:val="0"/>
                <w:i w:val="0"/>
                <w:color w:val="1B2A32"/>
                <w:sz w:val="18"/>
              </w:rPr>
              <w:t>☐  Employer / establishment</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Contractor / gig worker</w:t>
            </w:r>
          </w:p>
        </w:tc>
        <w:tc>
          <w:tcPr>
            <w:tcW w:type="dxa" w:w="4896"/>
            <w:tcMar>
              <w:top w:w="20" w:type="dxa"/>
              <w:bottom w:w="20" w:type="dxa"/>
              <w:start w:w="40" w:type="dxa"/>
              <w:end w:w="80" w:type="dxa"/>
            </w:tcMar>
          </w:tcPr>
          <w:p>
            <w:pPr>
              <w:spacing w:after="0"/>
            </w:pPr>
            <w:r>
              <w:rPr>
                <w:rFonts w:ascii="Calibri" w:hAnsi="Calibri"/>
                <w:b w:val="0"/>
                <w:i w:val="0"/>
                <w:color w:val="1B2A32"/>
                <w:sz w:val="18"/>
              </w:rPr>
              <w:t>☐  Union / representative</w:t>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C.  DATA-PROTECTION NOTICE &amp; CONSENT (DPDP Act, 2023)</w:t>
            </w:r>
          </w:p>
        </w:tc>
      </w:tr>
    </w:tbl>
    <w:p>
      <w:pPr>
        <w:spacing w:after="20"/>
      </w:pPr>
    </w:p>
    <w:p>
      <w:pPr>
        <w:spacing w:after="100"/>
        <w:jc w:val="both"/>
      </w:pPr>
      <w:r>
        <w:rPr>
          <w:rFonts w:ascii="Calibri" w:hAnsi="Calibri"/>
          <w:b w:val="0"/>
          <w:i w:val="0"/>
          <w:color w:val="1B2A32"/>
          <w:sz w:val="19"/>
        </w:rPr>
        <w:t>Your data is processed only to administer the dispute (case management, mediation, settlement, escrow, closure) and for statutory compliance. Sensitive matters (POSH, health, disciplinary records) are kept strictly confidential and access-controlled.</w:t>
      </w: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DECLARATION &amp; UNDERTAKING</w:t>
            </w:r>
          </w:p>
        </w:tc>
      </w:tr>
    </w:tbl>
    <w:p>
      <w:pPr>
        <w:spacing w:after="20"/>
      </w:pPr>
    </w:p>
    <w:p>
      <w:pPr>
        <w:spacing w:after="60"/>
        <w:jc w:val="both"/>
      </w:pPr>
      <w:r>
        <w:rPr>
          <w:rFonts w:ascii="Calibri" w:hAnsi="Calibri"/>
          <w:b w:val="0"/>
          <w:i w:val="0"/>
          <w:color w:val="1B2A32"/>
          <w:sz w:val="18"/>
        </w:rPr>
        <w:t xml:space="preserve">☐  </w:t>
      </w:r>
      <w:r>
        <w:rPr>
          <w:rFonts w:ascii="Calibri" w:hAnsi="Calibri"/>
          <w:b w:val="0"/>
          <w:i w:val="0"/>
          <w:color w:val="1B2A32"/>
          <w:sz w:val="18"/>
        </w:rPr>
        <w:t>I give free, specific, informed and withdrawable consent to processing my data for these purposes.</w:t>
      </w:r>
    </w:p>
    <w:p>
      <w:pPr>
        <w:spacing w:after="60"/>
        <w:jc w:val="both"/>
      </w:pPr>
      <w:r>
        <w:rPr>
          <w:rFonts w:ascii="Calibri" w:hAnsi="Calibri"/>
          <w:b w:val="0"/>
          <w:i w:val="0"/>
          <w:color w:val="1B2A32"/>
          <w:sz w:val="18"/>
        </w:rPr>
        <w:t xml:space="preserve">☐  </w:t>
      </w:r>
      <w:r>
        <w:rPr>
          <w:rFonts w:ascii="Calibri" w:hAnsi="Calibri"/>
          <w:b w:val="0"/>
          <w:i w:val="0"/>
          <w:color w:val="1B2A32"/>
          <w:sz w:val="18"/>
        </w:rPr>
        <w:t>The information provided is true and correct.</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Party</w:t>
            </w:r>
          </w:p>
          <w:p>
            <w:pPr>
              <w:spacing w:after="0"/>
            </w:pPr>
            <w:r>
              <w:rPr>
                <w:rFonts w:ascii="Calibri" w:hAnsi="Calibri"/>
                <w:b w:val="0"/>
                <w:i/>
                <w:color w:val="556168"/>
                <w:sz w:val="15"/>
              </w:rPr>
              <w:t>Name / Signature / Date</w:t>
            </w:r>
          </w:p>
        </w:tc>
        <w:tc>
          <w:tcPr>
            <w:tcW w:type="dxa" w:w="4896"/>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Verified by (Equator)</w:t>
            </w:r>
          </w:p>
          <w:p>
            <w:pPr>
              <w:spacing w:after="0"/>
            </w:pPr>
            <w:r>
              <w:rPr>
                <w:rFonts w:ascii="Calibri" w:hAnsi="Calibri"/>
                <w:b w:val="0"/>
                <w:i/>
                <w:color w:val="556168"/>
                <w:sz w:val="15"/>
              </w:rPr>
              <w:t>Name / Signature / Date</w:t>
            </w:r>
          </w:p>
        </w:tc>
      </w:tr>
    </w:tbl>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Grievance / Data Officer: grievance@equatorresolution.com. Equator acts as a Data Fiduciary under the DPDP Act, 2023. POSH complaints follow the confidentiality rules of the POSH Act, 2013.</w:t>
            </w:r>
          </w:p>
        </w:tc>
      </w:tr>
    </w:tbl>
    <w:p>
      <w:pPr>
        <w:spacing w:after="40"/>
      </w:pP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F-W01  ·  Confidential  ·  This form takes legal effect subject to the POSH Act, 2013, the Labour Codes and the Mediation Act, 2023.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988C87-A72E-4B39-929C-B809A64C5081}"/>
</file>

<file path=customXml/itemProps3.xml><?xml version="1.0" encoding="utf-8"?>
<ds:datastoreItem xmlns:ds="http://schemas.openxmlformats.org/officeDocument/2006/customXml" ds:itemID="{9C158470-752D-4C54-95BC-623A6F1DCC43}"/>
</file>

<file path=customXml/itemProps4.xml><?xml version="1.0" encoding="utf-8"?>
<ds:datastoreItem xmlns:ds="http://schemas.openxmlformats.org/officeDocument/2006/customXml" ds:itemID="{4D846C06-CDE1-4092-A654-B4BEB164553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