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widowControl/>
        <w:spacing w:before="160" w:after="360"/>
        <w:ind w:firstLine="0"/>
        <w:jc w:val="center"/>
      </w:pPr>
      <w:r>
        <w:rPr>
          <w:rFonts w:ascii="黑体" w:hAnsi="黑体" w:eastAsia="黑体"/>
          <w:b/>
          <w:sz w:val="44"/>
        </w:rPr>
        <w:t>论文题目（准确揭示研究对象、核心方法与目标）</w:t>
      </w:r>
    </w:p>
    <w:p>
      <w:pPr>
        <w:keepNext w:val="0"/>
        <w:widowControl/>
        <w:spacing w:after="20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摘  要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【写作提示】摘要必须在 1 页内完成“任务—方法—结果—检验—价值”的闭环。少写背景，多给可核验的数值结论；模型名称必须具体，避免“建立数学模型”等空话。</w:t>
      </w:r>
    </w:p>
    <w:p>
      <w:pPr>
        <w:keepNext w:val="0"/>
        <w:widowControl/>
      </w:pPr>
      <w:r>
        <w:rPr>
          <w:rFonts w:ascii="楷体" w:hAnsi="楷体" w:eastAsia="楷体"/>
          <w:color w:val="5F5F5F"/>
        </w:rPr>
        <w:t>【总述】用 2—3 句界定研究对象、核心矛盾与总体技术路线；紧接一句明确全文最重要的创新点或统一建模主线。</w:t>
      </w:r>
    </w:p>
    <w:p>
      <w:pPr>
        <w:keepNext w:val="0"/>
        <w:widowControl/>
      </w:pPr>
      <w:r>
        <w:rPr>
          <w:rFonts w:ascii="楷体" w:hAnsi="楷体" w:eastAsia="楷体"/>
          <w:color w:val="5F5F5F"/>
        </w:rPr>
        <w:t>【问题一】写清“建立什么模型—为什么适用—如何求解—得到什么定量结果”。至少给出一个关键数值、误差或比较结论。</w:t>
      </w:r>
    </w:p>
    <w:p>
      <w:pPr>
        <w:keepNext w:val="0"/>
        <w:widowControl/>
      </w:pPr>
      <w:r>
        <w:rPr>
          <w:rFonts w:ascii="楷体" w:hAnsi="楷体" w:eastAsia="楷体"/>
          <w:color w:val="5F5F5F"/>
        </w:rPr>
        <w:t>【问题二】说明相对问题一新增的约束、机制或数据，以及方法升级和核心结果。避免只列算法名。</w:t>
      </w:r>
    </w:p>
    <w:p>
      <w:pPr>
        <w:keepNext w:val="0"/>
        <w:widowControl/>
      </w:pPr>
      <w:r>
        <w:rPr>
          <w:rFonts w:ascii="楷体" w:hAnsi="楷体" w:eastAsia="楷体"/>
          <w:color w:val="5F5F5F"/>
        </w:rPr>
        <w:t>【问题三/四】说明决策、预测或优化目标，给出最优方案/区间/排序及其现实含义。若题目问题数不同，按实际增删。</w:t>
      </w:r>
    </w:p>
    <w:p>
      <w:pPr>
        <w:keepNext w:val="0"/>
        <w:widowControl/>
      </w:pPr>
      <w:r>
        <w:rPr>
          <w:rFonts w:ascii="楷体" w:hAnsi="楷体" w:eastAsia="楷体"/>
          <w:color w:val="5F5F5F"/>
        </w:rPr>
        <w:t>【收束】用 1—2 句报告验证结果（误差、拟合、交叉验证、敏感性、扰动试验或基线对比），并说明模型可迁移的边界。</w:t>
      </w:r>
    </w:p>
    <w:p>
      <w:pPr>
        <w:keepNext w:val="0"/>
        <w:widowControl/>
        <w:spacing w:before="160"/>
        <w:ind w:firstLine="0"/>
      </w:pPr>
      <w:r>
        <w:rPr>
          <w:rFonts w:ascii="黑体" w:hAnsi="黑体" w:eastAsia="黑体"/>
          <w:b/>
        </w:rPr>
        <w:t>关键词：</w:t>
      </w:r>
      <w:r>
        <w:rPr>
          <w:rFonts w:ascii="宋体" w:hAnsi="宋体" w:eastAsia="宋体"/>
        </w:rPr>
        <w:t>模型名称；关键算法；研究对象；创新点（建议 3—5 个）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【写作提示】摘要终检：结论是否能脱离正文独立阅读？是否有关键数字？是否说清创新而非“首次使用某算法”？是否删除学校、队员、赛区信息？</w:t>
      </w:r>
    </w:p>
    <w:p>
      <w:pPr>
        <w:widowControl/>
      </w:pPr>
      <w:r>
        <w:rPr>
          <w:rFonts w:ascii="Times New Roman" w:hAnsi="Times New Roman"/>
        </w:rPr>
        <w:br w:type="page"/>
      </w:r>
    </w:p>
    <w:p>
      <w:pPr>
        <w:pStyle w:val="Heading1"/>
        <w:keepNext w:val="0"/>
        <w:ind w:firstLine="0"/>
        <w:widowControl/>
        <w:numPr>
          <w:ilvl w:val="0"/>
          <w:numId w:val="43"/>
        </w:numPr>
      </w:pPr>
      <w:r>
        <w:rPr>
          <w:rFonts w:ascii="Times New Roman" w:hAnsi="Times New Roman"/>
        </w:rPr>
        <w:t>问题重述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问题背景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【写作提示】用自己的话压缩背景，只保留与变量、目标、约束直接相关的信息；通常 1—2 段。</w:t>
      </w:r>
    </w:p>
    <w:p>
      <w:pPr>
        <w:keepNext w:val="0"/>
        <w:widowControl/>
      </w:pPr>
      <w:r>
        <w:rPr>
          <w:rFonts w:ascii="楷体" w:hAnsi="楷体" w:eastAsia="楷体"/>
          <w:color w:val="5F5F5F"/>
        </w:rPr>
        <w:t>【填写正文】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问题提出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【写作提示】逐项重述输入、输出和约束，不照抄原题；用数学化语言明确“已知什么、求什么、评价标准是什么”。</w:t>
      </w:r>
    </w:p>
    <w:p>
      <w:pPr>
        <w:keepNext w:val="0"/>
        <w:ind w:firstLine="0"/>
        <w:widowControl/>
        <w:numPr>
          <w:ilvl w:val="0"/>
          <w:numId w:val="100"/>
        </w:numPr>
      </w:pPr>
      <w:r>
        <w:rPr>
          <w:rFonts w:ascii="Times New Roman" w:hAnsi="Times New Roman"/>
        </w:rPr>
        <w:t>问题一：……</w:t>
      </w:r>
    </w:p>
    <w:p>
      <w:pPr>
        <w:keepNext w:val="0"/>
        <w:ind w:firstLine="0"/>
        <w:widowControl/>
        <w:numPr>
          <w:ilvl w:val="0"/>
          <w:numId w:val="100"/>
        </w:numPr>
      </w:pPr>
      <w:r>
        <w:rPr>
          <w:rFonts w:ascii="Times New Roman" w:hAnsi="Times New Roman"/>
        </w:rPr>
        <w:t>问题二：……</w:t>
      </w:r>
    </w:p>
    <w:p>
      <w:pPr>
        <w:keepNext w:val="0"/>
        <w:ind w:firstLine="0"/>
        <w:widowControl/>
        <w:numPr>
          <w:ilvl w:val="0"/>
          <w:numId w:val="100"/>
        </w:numPr>
      </w:pPr>
      <w:r>
        <w:rPr>
          <w:rFonts w:ascii="Times New Roman" w:hAnsi="Times New Roman"/>
        </w:rPr>
        <w:t>问题三：……（按赛题实际增删）</w:t>
      </w:r>
    </w:p>
    <w:p>
      <w:pPr>
        <w:pStyle w:val="Heading1"/>
        <w:keepNext w:val="0"/>
        <w:ind w:firstLine="0"/>
        <w:widowControl/>
        <w:numPr>
          <w:ilvl w:val="0"/>
          <w:numId w:val="43"/>
        </w:numPr>
      </w:pPr>
      <w:r>
        <w:rPr>
          <w:rFonts w:ascii="Times New Roman" w:hAnsi="Times New Roman"/>
        </w:rPr>
        <w:t>问题分析与总体思路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问题间的逻辑关系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【写作提示】先说明各问是递进、并列还是共享参数；建议放 1 幅“数据→模型→求解→验证→结论”的技术路线图。</w:t>
      </w:r>
    </w:p>
    <w:p>
      <w:pPr>
        <w:pStyle w:val="题注"/>
        <w:keepNext w:val="0"/>
        <w:widowControl/>
        <w:ind w:firstLine="0"/>
        <w:jc w:val="center"/>
      </w:pPr>
      <w:r>
        <w:rPr>
          <w:rFonts w:ascii="Times New Roman" w:hAnsi="Times New Roman" w:eastAsia="宋体"/>
          <w:sz w:val="21"/>
        </w:rPr>
        <w:t xml:space="preserve">图 </w:t>
      </w:r>
      <w:r>
        <w:rPr>
          <w:rFonts w:ascii="Times New Roman" w:hAnsi="Times New Roman" w:eastAsia="宋体"/>
          <w:sz w:val="21"/>
        </w:rPr>
        <w:fldChar w:fldCharType="begin"/>
        <w:instrText xml:space="preserve"> SEQ 图 \* ARABIC </w:instrText>
        <w:fldChar w:fldCharType="separate"/>
        <w:t>1</w:t>
        <w:fldChar w:fldCharType="end"/>
      </w:r>
      <w:r>
        <w:rPr>
          <w:rFonts w:ascii="Times New Roman" w:hAnsi="Times New Roman" w:eastAsia="宋体"/>
          <w:sz w:val="21"/>
        </w:rPr>
        <w:t xml:space="preserve">  总体技术路线（在此插入清晰矢量图或高分辨率流程图）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分问题分析</w:t>
      </w:r>
    </w:p>
    <w:p>
      <w:pPr>
        <w:pStyle w:val="Heading3"/>
        <w:keepNext w:val="0"/>
        <w:ind w:firstLine="0"/>
        <w:widowControl/>
        <w:numPr>
          <w:ilvl w:val="2"/>
          <w:numId w:val="43"/>
        </w:numPr>
      </w:pPr>
      <w:r>
        <w:rPr>
          <w:rFonts w:ascii="Times New Roman" w:hAnsi="Times New Roman"/>
        </w:rPr>
        <w:t>问题1的分析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【写作提示】依次写：任务本质、关键难点、模型选择依据、预期输出与检验方式。不要提前堆公式。</w:t>
      </w:r>
    </w:p>
    <w:p>
      <w:pPr>
        <w:pStyle w:val="Heading3"/>
        <w:keepNext w:val="0"/>
        <w:ind w:firstLine="0"/>
        <w:widowControl/>
        <w:numPr>
          <w:ilvl w:val="2"/>
          <w:numId w:val="43"/>
        </w:numPr>
      </w:pPr>
      <w:r>
        <w:rPr>
          <w:rFonts w:ascii="Times New Roman" w:hAnsi="Times New Roman"/>
        </w:rPr>
        <w:t>问题2的分析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【写作提示】依次写：任务本质、关键难点、模型选择依据、预期输出与检验方式。不要提前堆公式。</w:t>
      </w:r>
    </w:p>
    <w:p>
      <w:pPr>
        <w:pStyle w:val="Heading3"/>
        <w:keepNext w:val="0"/>
        <w:ind w:firstLine="0"/>
        <w:widowControl/>
        <w:numPr>
          <w:ilvl w:val="2"/>
          <w:numId w:val="43"/>
        </w:numPr>
      </w:pPr>
      <w:r>
        <w:rPr>
          <w:rFonts w:ascii="Times New Roman" w:hAnsi="Times New Roman"/>
        </w:rPr>
        <w:t>问题3的分析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【写作提示】依次写：任务本质、关键难点、模型选择依据、预期输出与检验方式。不要提前堆公式。</w:t>
      </w:r>
    </w:p>
    <w:p>
      <w:pPr>
        <w:pStyle w:val="Heading1"/>
        <w:keepNext w:val="0"/>
        <w:ind w:firstLine="0"/>
        <w:widowControl/>
        <w:numPr>
          <w:ilvl w:val="0"/>
          <w:numId w:val="43"/>
        </w:numPr>
      </w:pPr>
      <w:r>
        <w:rPr>
          <w:rFonts w:ascii="Times New Roman" w:hAnsi="Times New Roman"/>
        </w:rPr>
        <w:t>模型假设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【写作提示】只保留不可由题目或数据直接保证、但对模型成立必要的假设；逐条说明合理性或影响。避免“数据真实可靠”等无效假设。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假设内容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依据与影响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</w:tr>
    </w:tbl>
    <w:p>
      <w:pPr>
        <w:pStyle w:val="Heading1"/>
        <w:keepNext w:val="0"/>
        <w:ind w:firstLine="0"/>
        <w:widowControl/>
        <w:numPr>
          <w:ilvl w:val="0"/>
          <w:numId w:val="43"/>
        </w:numPr>
      </w:pPr>
      <w:r>
        <w:rPr>
          <w:rFonts w:ascii="Times New Roman" w:hAnsi="Times New Roman"/>
        </w:rPr>
        <w:t>符号说明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【写作提示】仅列跨章节频繁出现的核心符号，按拉丁字母/希腊字母分组或首次出现顺序排列；局部符号在公式附近定义。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符号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单位/取值域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x_i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θ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f(·)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</w:tbl>
    <w:p>
      <w:pPr>
        <w:pStyle w:val="Heading1"/>
        <w:keepNext w:val="0"/>
        <w:ind w:firstLine="0"/>
        <w:widowControl/>
        <w:numPr>
          <w:ilvl w:val="0"/>
          <w:numId w:val="43"/>
        </w:numPr>
      </w:pPr>
      <w:r>
        <w:rPr>
          <w:rFonts w:ascii="Times New Roman" w:hAnsi="Times New Roman"/>
        </w:rPr>
        <w:t>数据处理与探索性分析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【写作提示】若无外部数据或无需预处理，可合并到各问题章节。若有数据，必须说明来源、清洗、缺失/异常处理、量纲统一，并用图表展示与建模选择相关的规律。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数据来源与可信性</w:t>
      </w:r>
    </w:p>
    <w:p>
      <w:pPr>
        <w:keepNext w:val="0"/>
        <w:widowControl/>
      </w:pPr>
      <w:r>
        <w:rPr>
          <w:rFonts w:ascii="楷体" w:hAnsi="楷体" w:eastAsia="楷体"/>
          <w:color w:val="5F5F5F"/>
        </w:rPr>
        <w:t>【数据来源、采集日期、字段解释、引用编号与授权/公开性。】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数据预处理</w:t>
      </w:r>
    </w:p>
    <w:p>
      <w:pPr>
        <w:keepNext w:val="0"/>
        <w:widowControl/>
      </w:pPr>
      <w:r>
        <w:rPr>
          <w:rFonts w:ascii="楷体" w:hAnsi="楷体" w:eastAsia="楷体"/>
          <w:color w:val="5F5F5F"/>
        </w:rPr>
        <w:t>【缺失值、异常值、重复值、标准化/归一化、特征构造；给出处理前后样本量。】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探索性分析与建模启示</w:t>
      </w:r>
    </w:p>
    <w:p>
      <w:pPr>
        <w:keepNext w:val="0"/>
        <w:widowControl/>
      </w:pPr>
      <w:r>
        <w:rPr>
          <w:rFonts w:ascii="楷体" w:hAnsi="楷体" w:eastAsia="楷体"/>
          <w:color w:val="5F5F5F"/>
        </w:rPr>
        <w:t>【只保留能支撑后续模型选择的统计量和图；每幅图必须有一句“看到了什么，因此怎么建模”。】</w:t>
      </w:r>
    </w:p>
    <w:p>
      <w:pPr>
        <w:pStyle w:val="Heading1"/>
        <w:keepNext w:val="0"/>
        <w:ind w:firstLine="0"/>
        <w:widowControl/>
        <w:numPr>
          <w:ilvl w:val="0"/>
          <w:numId w:val="43"/>
        </w:numPr>
      </w:pPr>
      <w:r>
        <w:rPr>
          <w:rFonts w:ascii="Times New Roman" w:hAnsi="Times New Roman"/>
        </w:rPr>
        <w:t>问题1的模型建立与求解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目标、变量与约束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【写作提示】把决策变量/状态变量、目标函数、硬约束与评价指标一次定义清楚。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模型原理与关键推导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【写作提示】从机理、守恒、概率或优化逻辑推到最终模型；所有公式后解释符号与作用，关键结论不可只由软件“黑箱”给出。</w:t>
      </w:r>
    </w:p>
    <w:p>
      <w:pPr>
        <w:keepNext w:val="0"/>
        <w:widowControl/>
        <w:ind w:firstLine="0"/>
        <w:jc w:val="center"/>
      </w:pPr>
      <w:r>
        <w:rPr>
          <w:rFonts w:ascii="Cambria Math" w:hAnsi="Cambria Math" w:eastAsia="Cambria Math"/>
          <w:sz w:val="22"/>
        </w:rPr>
        <w:t>min  f(x)    s.t.  gᵢ(x) ≤ 0,  i = 1, 2, …, m                         (1)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求解算法与实现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【写作提示】给出算法流程、初始化、终止条件、复杂度与关键参数；通用算法简述，论文创新步骤详述。代码文件名与附录/支撑材料一致。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结果呈现与解释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【写作提示】先给核心结果表/图，再解释趋势、机制与现实含义；报告精度、单位和有效数字，避免只截图软件界面。</w:t>
      </w:r>
    </w:p>
    <w:p>
      <w:pPr>
        <w:pStyle w:val="题注"/>
        <w:keepNext w:val="0"/>
        <w:widowControl/>
        <w:ind w:firstLine="0"/>
        <w:jc w:val="center"/>
      </w:pPr>
      <w:r>
        <w:rPr>
          <w:rFonts w:ascii="Times New Roman" w:hAnsi="Times New Roman" w:eastAsia="宋体"/>
          <w:sz w:val="21"/>
        </w:rPr>
        <w:t xml:space="preserve">表 </w:t>
      </w:r>
      <w:r>
        <w:rPr>
          <w:rFonts w:ascii="Times New Roman" w:hAnsi="Times New Roman" w:eastAsia="宋体"/>
          <w:sz w:val="21"/>
        </w:rPr>
        <w:fldChar w:fldCharType="begin"/>
        <w:instrText xml:space="preserve"> SEQ 表 \* ARABIC </w:instrText>
        <w:fldChar w:fldCharType="separate"/>
        <w:t>1</w:t>
        <w:fldChar w:fldCharType="end"/>
      </w:r>
      <w:r>
        <w:rPr>
          <w:rFonts w:ascii="Times New Roman" w:hAnsi="Times New Roman" w:eastAsia="宋体"/>
          <w:sz w:val="21"/>
        </w:rPr>
        <w:t xml:space="preserve">  问题1核心结果（示例占位）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指标/方案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基线/题设要求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</w:tr>
    </w:tbl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本问检验与小结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【写作提示】优先采用与本问风险匹配的检验：残差/误差、基线对比、边界案例、消融、交叉验证或扰动实验。用 2—3 句回答本问。</w:t>
      </w:r>
    </w:p>
    <w:p>
      <w:pPr>
        <w:pStyle w:val="Heading1"/>
        <w:keepNext w:val="0"/>
        <w:ind w:firstLine="0"/>
        <w:widowControl/>
        <w:numPr>
          <w:ilvl w:val="0"/>
          <w:numId w:val="43"/>
        </w:numPr>
      </w:pPr>
      <w:r>
        <w:rPr>
          <w:rFonts w:ascii="Times New Roman" w:hAnsi="Times New Roman"/>
        </w:rPr>
        <w:t>问题2的模型建立与求解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目标、变量与约束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【写作提示】把决策变量/状态变量、目标函数、硬约束与评价指标一次定义清楚。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模型原理与关键推导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【写作提示】从机理、守恒、概率或优化逻辑推到最终模型；所有公式后解释符号与作用，关键结论不可只由软件“黑箱”给出。</w:t>
      </w:r>
    </w:p>
    <w:p>
      <w:pPr>
        <w:keepNext w:val="0"/>
        <w:widowControl/>
        <w:ind w:firstLine="0"/>
        <w:jc w:val="center"/>
      </w:pPr>
      <w:r>
        <w:rPr>
          <w:rFonts w:ascii="Cambria Math" w:hAnsi="Cambria Math" w:eastAsia="Cambria Math"/>
          <w:sz w:val="22"/>
        </w:rPr>
        <w:t>min  f(x)    s.t.  gᵢ(x) ≤ 0,  i = 1, 2, …, m                         (2)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求解算法与实现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【写作提示】给出算法流程、初始化、终止条件、复杂度与关键参数；通用算法简述，论文创新步骤详述。代码文件名与附录/支撑材料一致。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结果呈现与解释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【写作提示】先给核心结果表/图，再解释趋势、机制与现实含义；报告精度、单位和有效数字，避免只截图软件界面。</w:t>
      </w:r>
    </w:p>
    <w:p>
      <w:pPr>
        <w:pStyle w:val="题注"/>
        <w:keepNext w:val="0"/>
        <w:widowControl/>
        <w:ind w:firstLine="0"/>
        <w:jc w:val="center"/>
      </w:pPr>
      <w:r>
        <w:rPr>
          <w:rFonts w:ascii="Times New Roman" w:hAnsi="Times New Roman" w:eastAsia="宋体"/>
          <w:sz w:val="21"/>
        </w:rPr>
        <w:t xml:space="preserve">表 </w:t>
      </w:r>
      <w:r>
        <w:rPr>
          <w:rFonts w:ascii="Times New Roman" w:hAnsi="Times New Roman" w:eastAsia="宋体"/>
          <w:sz w:val="21"/>
        </w:rPr>
        <w:fldChar w:fldCharType="begin"/>
        <w:instrText xml:space="preserve"> SEQ 表 \* ARABIC </w:instrText>
        <w:fldChar w:fldCharType="separate"/>
        <w:t>2</w:t>
        <w:fldChar w:fldCharType="end"/>
      </w:r>
      <w:r>
        <w:rPr>
          <w:rFonts w:ascii="Times New Roman" w:hAnsi="Times New Roman" w:eastAsia="宋体"/>
          <w:sz w:val="21"/>
        </w:rPr>
        <w:t xml:space="preserve">  问题2核心结果（示例占位）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指标/方案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基线/题设要求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</w:tr>
    </w:tbl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本问检验与小结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【写作提示】优先采用与本问风险匹配的检验：残差/误差、基线对比、边界案例、消融、交叉验证或扰动实验。用 2—3 句回答本问。</w:t>
      </w:r>
    </w:p>
    <w:p>
      <w:pPr>
        <w:pStyle w:val="Heading1"/>
        <w:keepNext w:val="0"/>
        <w:ind w:firstLine="0"/>
        <w:widowControl/>
        <w:numPr>
          <w:ilvl w:val="0"/>
          <w:numId w:val="43"/>
        </w:numPr>
      </w:pPr>
      <w:r>
        <w:rPr>
          <w:rFonts w:ascii="Times New Roman" w:hAnsi="Times New Roman"/>
        </w:rPr>
        <w:t>问题3的模型建立与求解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目标、变量与约束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【写作提示】把决策变量/状态变量、目标函数、硬约束与评价指标一次定义清楚。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模型原理与关键推导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【写作提示】从机理、守恒、概率或优化逻辑推到最终模型；所有公式后解释符号与作用，关键结论不可只由软件“黑箱”给出。</w:t>
      </w:r>
    </w:p>
    <w:p>
      <w:pPr>
        <w:keepNext w:val="0"/>
        <w:widowControl/>
        <w:ind w:firstLine="0"/>
        <w:jc w:val="center"/>
      </w:pPr>
      <w:r>
        <w:rPr>
          <w:rFonts w:ascii="Cambria Math" w:hAnsi="Cambria Math" w:eastAsia="Cambria Math"/>
          <w:sz w:val="22"/>
        </w:rPr>
        <w:t>min  f(x)    s.t.  gᵢ(x) ≤ 0,  i = 1, 2, …, m                         (3)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求解算法与实现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【写作提示】给出算法流程、初始化、终止条件、复杂度与关键参数；通用算法简述，论文创新步骤详述。代码文件名与附录/支撑材料一致。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结果呈现与解释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【写作提示】先给核心结果表/图，再解释趋势、机制与现实含义；报告精度、单位和有效数字，避免只截图软件界面。</w:t>
      </w:r>
    </w:p>
    <w:p>
      <w:pPr>
        <w:pStyle w:val="题注"/>
        <w:keepNext w:val="0"/>
        <w:widowControl/>
        <w:ind w:firstLine="0"/>
        <w:jc w:val="center"/>
      </w:pPr>
      <w:r>
        <w:rPr>
          <w:rFonts w:ascii="Times New Roman" w:hAnsi="Times New Roman" w:eastAsia="宋体"/>
          <w:sz w:val="21"/>
        </w:rPr>
        <w:t xml:space="preserve">表 </w:t>
      </w:r>
      <w:r>
        <w:rPr>
          <w:rFonts w:ascii="Times New Roman" w:hAnsi="Times New Roman" w:eastAsia="宋体"/>
          <w:sz w:val="21"/>
        </w:rPr>
        <w:fldChar w:fldCharType="begin"/>
        <w:instrText xml:space="preserve"> SEQ 表 \* ARABIC </w:instrText>
        <w:fldChar w:fldCharType="separate"/>
        <w:t>3</w:t>
        <w:fldChar w:fldCharType="end"/>
      </w:r>
      <w:r>
        <w:rPr>
          <w:rFonts w:ascii="Times New Roman" w:hAnsi="Times New Roman" w:eastAsia="宋体"/>
          <w:sz w:val="21"/>
        </w:rPr>
        <w:t xml:space="preserve">  问题3核心结果（示例占位）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指标/方案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基线/题设要求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</w:tr>
    </w:tbl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本问检验与小结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【写作提示】优先采用与本问风险匹配的检验：残差/误差、基线对比、边界案例、消融、交叉验证或扰动实验。用 2—3 句回答本问。</w:t>
      </w:r>
    </w:p>
    <w:p>
      <w:pPr>
        <w:pStyle w:val="Heading1"/>
        <w:keepNext w:val="0"/>
        <w:ind w:firstLine="0"/>
        <w:widowControl/>
        <w:numPr>
          <w:ilvl w:val="0"/>
          <w:numId w:val="43"/>
        </w:numPr>
      </w:pPr>
      <w:r>
        <w:rPr>
          <w:rFonts w:ascii="Times New Roman" w:hAnsi="Times New Roman"/>
        </w:rPr>
        <w:t>综合检验与稳健性分析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【写作提示】这是“按需章节”，不是所有题都必须独立设置。若检验已在各问完成且没有跨问参数，可删除本章；若核心参数贯穿全文，则集中展示更清晰。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模型有效性与基线对比</w:t>
      </w:r>
    </w:p>
    <w:p>
      <w:pPr>
        <w:keepNext w:val="0"/>
        <w:widowControl/>
      </w:pPr>
      <w:r>
        <w:rPr>
          <w:rFonts w:ascii="楷体" w:hAnsi="楷体" w:eastAsia="楷体"/>
          <w:color w:val="5F5F5F"/>
        </w:rPr>
        <w:t>【与解析解、已知事实、题设样例、简单基线或替代模型比较。】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敏感性与鲁棒性</w:t>
      </w:r>
    </w:p>
    <w:p>
      <w:pPr>
        <w:keepNext w:val="0"/>
        <w:widowControl/>
      </w:pPr>
      <w:r>
        <w:rPr>
          <w:rFonts w:ascii="楷体" w:hAnsi="楷体" w:eastAsia="楷体"/>
          <w:color w:val="5F5F5F"/>
        </w:rPr>
        <w:t>【扰动关键参数/数据/初值，报告输出变化率、置信区间或稳定区域，并解释最敏感因素。】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误差来源与适用边界</w:t>
      </w:r>
    </w:p>
    <w:p>
      <w:pPr>
        <w:keepNext w:val="0"/>
        <w:widowControl/>
      </w:pPr>
      <w:r>
        <w:rPr>
          <w:rFonts w:ascii="楷体" w:hAnsi="楷体" w:eastAsia="楷体"/>
          <w:color w:val="5F5F5F"/>
        </w:rPr>
        <w:t>【区分数据误差、结构误差与数值误差；说明模型何时失效。】</w:t>
      </w:r>
    </w:p>
    <w:p>
      <w:pPr>
        <w:pStyle w:val="Heading1"/>
        <w:keepNext w:val="0"/>
        <w:ind w:firstLine="0"/>
        <w:widowControl/>
        <w:numPr>
          <w:ilvl w:val="0"/>
          <w:numId w:val="43"/>
        </w:numPr>
      </w:pPr>
      <w:r>
        <w:rPr>
          <w:rFonts w:ascii="Times New Roman" w:hAnsi="Times New Roman"/>
        </w:rPr>
        <w:t>结论与建议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【写作提示】用编号逐一对应题目要求，直接给最终答案；必要时给可执行建议。该章比泛泛“总结全文”更利于评委快速核验。</w:t>
      </w:r>
    </w:p>
    <w:p>
      <w:pPr>
        <w:keepNext w:val="0"/>
        <w:ind w:firstLine="0"/>
        <w:widowControl/>
        <w:numPr>
          <w:ilvl w:val="0"/>
          <w:numId w:val="101"/>
        </w:numPr>
      </w:pPr>
      <w:r>
        <w:rPr>
          <w:rFonts w:ascii="Times New Roman" w:hAnsi="Times New Roman"/>
        </w:rPr>
        <w:t>问题一结论：……</w:t>
      </w:r>
    </w:p>
    <w:p>
      <w:pPr>
        <w:keepNext w:val="0"/>
        <w:ind w:firstLine="0"/>
        <w:widowControl/>
        <w:numPr>
          <w:ilvl w:val="0"/>
          <w:numId w:val="101"/>
        </w:numPr>
      </w:pPr>
      <w:r>
        <w:rPr>
          <w:rFonts w:ascii="Times New Roman" w:hAnsi="Times New Roman"/>
        </w:rPr>
        <w:t>问题二结论：……</w:t>
      </w:r>
    </w:p>
    <w:p>
      <w:pPr>
        <w:keepNext w:val="0"/>
        <w:ind w:firstLine="0"/>
        <w:widowControl/>
        <w:numPr>
          <w:ilvl w:val="0"/>
          <w:numId w:val="101"/>
        </w:numPr>
      </w:pPr>
      <w:r>
        <w:rPr>
          <w:rFonts w:ascii="Times New Roman" w:hAnsi="Times New Roman"/>
        </w:rPr>
        <w:t>问题三结论：……</w:t>
      </w:r>
    </w:p>
    <w:p>
      <w:pPr>
        <w:pStyle w:val="Heading1"/>
        <w:keepNext w:val="0"/>
        <w:ind w:firstLine="0"/>
        <w:widowControl/>
        <w:numPr>
          <w:ilvl w:val="0"/>
          <w:numId w:val="43"/>
        </w:numPr>
      </w:pPr>
      <w:r>
        <w:rPr>
          <w:rFonts w:ascii="Times New Roman" w:hAnsi="Times New Roman"/>
        </w:rPr>
        <w:t>模型评价、改进与推广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模型优势与创新性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【写作提示】优势必须有证据：更低误差、更少参数、更强可解释性、更快计算或更广适用范围。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局限与改进方向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【写作提示】写具体限制、影响方向和可执行改进，不写“时间仓促”。</w:t>
      </w:r>
    </w:p>
    <w:p>
      <w:pPr>
        <w:pStyle w:val="Heading2"/>
        <w:keepNext w:val="0"/>
        <w:ind w:firstLine="0"/>
        <w:widowControl/>
        <w:numPr>
          <w:ilvl w:val="1"/>
          <w:numId w:val="43"/>
        </w:numPr>
      </w:pPr>
      <w:r>
        <w:rPr>
          <w:rFonts w:ascii="Times New Roman" w:hAnsi="Times New Roman"/>
        </w:rPr>
        <w:t>推广与迁移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【写作提示】说明可迁移到何种对象、需替换哪些参数/约束、哪些前提必须重新验证。</w:t>
      </w:r>
    </w:p>
    <w:p>
      <w:pPr>
        <w:pStyle w:val="Heading1"/>
        <w:keepNext w:val="0"/>
        <w:ind w:firstLine="0"/>
        <w:widowControl/>
        <w:numPr>
          <w:ilvl w:val="0"/>
          <w:numId w:val="43"/>
        </w:numPr>
      </w:pPr>
      <w:r>
        <w:rPr>
          <w:rFonts w:ascii="Times New Roman" w:hAnsi="Times New Roman"/>
        </w:rPr>
        <w:t>参考文献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【写作提示】只列正文实际引用的资料；数据、算法、软件和网页均需在引用处标注。数量服从真实需要，不设“5—8 条”机械指标；格式全文统一。</w:t>
      </w:r>
    </w:p>
    <w:p>
      <w:pPr>
        <w:keepNext w:val="0"/>
        <w:widowControl/>
        <w:ind w:firstLine="0"/>
      </w:pPr>
      <w:r>
        <w:rPr>
          <w:rFonts w:ascii="Times New Roman" w:hAnsi="Times New Roman"/>
        </w:rPr>
        <w:t>[1] 作者. 题名[J]. 期刊名, 年, 卷(期): 起止页码.</w:t>
      </w:r>
    </w:p>
    <w:p>
      <w:pPr>
        <w:keepNext w:val="0"/>
        <w:widowControl/>
        <w:ind w:firstLine="0"/>
      </w:pPr>
      <w:r>
        <w:rPr>
          <w:rFonts w:ascii="Times New Roman" w:hAnsi="Times New Roman"/>
        </w:rPr>
        <w:t>[2] 作者. 书名[M]. 版次. 出版地: 出版社, 年.</w:t>
      </w:r>
    </w:p>
    <w:p>
      <w:pPr>
        <w:keepNext w:val="0"/>
        <w:widowControl/>
        <w:ind w:firstLine="0"/>
      </w:pPr>
      <w:r>
        <w:rPr>
          <w:rFonts w:ascii="Times New Roman" w:hAnsi="Times New Roman"/>
        </w:rPr>
        <w:t>[3] 机构/作者. 网页或数据集名称[EB/OL]. 发布/更新日期[引用日期]. URL.</w:t>
      </w:r>
    </w:p>
    <w:p>
      <w:pPr>
        <w:pStyle w:val="Heading1"/>
        <w:keepNext w:val="0"/>
        <w:widowControl/>
        <w:ind w:firstLine="0"/>
      </w:pPr>
      <w:r>
        <w:rPr>
          <w:rFonts w:ascii="Times New Roman" w:hAnsi="Times New Roman"/>
        </w:rPr>
        <w:t>附录</w:t>
      </w:r>
    </w:p>
    <w:p>
      <w:pPr>
        <w:pStyle w:val="Heading2"/>
        <w:keepNext w:val="0"/>
        <w:widowControl/>
        <w:ind w:firstLine="0"/>
      </w:pPr>
      <w:r>
        <w:rPr>
          <w:rFonts w:ascii="Times New Roman" w:hAnsi="Times New Roman"/>
        </w:rPr>
        <w:t>附录 A  支撑材料文件清单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【写作提示】清单与最终提交压缩包逐项一致；列明文件名、用途、对应章节、运行环境和输入输出。若无支撑材料，按官方要求写“本论文没有支撑材料”。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文件名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用途/对应章节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top w:val="single" w:sz="8" w:color="000000"/>
              <w:bottom w:val="single" w:sz="4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运行环境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……</w:t>
            </w:r>
          </w:p>
        </w:tc>
      </w:tr>
    </w:tbl>
    <w:p>
      <w:pPr>
        <w:pStyle w:val="Heading2"/>
        <w:keepNext w:val="0"/>
        <w:widowControl/>
        <w:ind w:firstLine="0"/>
      </w:pPr>
      <w:r>
        <w:rPr>
          <w:rFonts w:ascii="Times New Roman" w:hAnsi="Times New Roman"/>
        </w:rPr>
        <w:t>附录 B  源程序代码</w:t>
      </w:r>
    </w:p>
    <w:p>
      <w:pPr>
        <w:pStyle w:val="题注"/>
      </w:pPr>
      <w:r>
        <w:rPr>
          <w:rFonts w:ascii="Times New Roman" w:hAnsi="Times New Roman" w:eastAsia="宋体"/>
          <w:sz w:val="21"/>
        </w:rPr>
        <w:t>示例代码（提交前替换）</w:t>
      </w:r>
    </w:p>
    <w:p>
      <w:pPr>
        <w:pStyle w:val="程序代码"/>
        <w:shd w:fill="F7F7F7"/>
      </w:pPr>
      <w:r>
        <w:rPr>
          <w:rFonts w:ascii="Consolas" w:hAnsi="Consolas" w:eastAsia="等线"/>
          <w:sz w:val="18"/>
        </w:rPr>
        <w:t>01  def solve_model(data, params):</w:t>
        <w:br/>
        <w:t>02      result = None</w:t>
        <w:br/>
        <w:t>03      diagnostics = {}</w:t>
        <w:br/>
        <w:t>04      return result, diagnostics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【写作提示】附录须包含建模所用全部完整、可运行代码；篇幅较大时，正文附关键代码索引，完整代码仍应按当年官方提交要求提供。若未使用程序，写“本论文没有用到程序”。</w:t>
      </w:r>
    </w:p>
    <w:p>
      <w:pPr>
        <w:pStyle w:val="Heading2"/>
        <w:keepNext w:val="0"/>
        <w:widowControl/>
        <w:ind w:firstLine="0"/>
      </w:pPr>
      <w:r>
        <w:rPr>
          <w:rFonts w:ascii="Times New Roman" w:hAnsi="Times New Roman"/>
        </w:rPr>
        <w:t>附录 C  补充结果</w:t>
      </w:r>
    </w:p>
    <w:p>
      <w:pPr>
        <w:keepNext w:val="0"/>
        <w:widowControl/>
        <w:spacing w:before="40" w:after="80"/>
        <w:ind w:firstLine="0" w:left="397" w:right="170"/>
      </w:pPr>
      <w:r>
        <w:rPr>
          <w:rFonts w:ascii="Times New Roman" w:hAnsi="Times New Roman" w:eastAsia="楷体"/>
          <w:color w:val="696969"/>
          <w:sz w:val="20"/>
        </w:rPr>
        <w:t>【写作提示】放不宜占用正文篇幅、但可复核结论的中间结果、完整参数表和补充图。</w:t>
      </w:r>
    </w:p>
    <w:sectPr>
      <w:footerReference w:type="default" r:id="rId6"/>
      <w:pgSz w:w="11906" w:h="16838"/>
      <w:pgMar w:top="1417" w:right="1417" w:bottom="1417" w:left="1417" w:header="850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845AB9"/>
    <w:multiLevelType w:val="singleLevel"/>
    <w:tmpl w:val="E0845AB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6AC8156"/>
    <w:multiLevelType w:val="multilevel"/>
    <w:tmpl w:val="76AC815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  <w:abstractNum w:abstractNumId="42">
    <w:lvl w:ilvl="0">
      <w:start w:val="1"/>
      <w:numFmt w:val="decimal"/>
      <w:lvlText w:val="（%1）"/>
      <w:suff w:val="space"/>
      <w:pPr>
        <w:tabs>
          <w:tab w:val="num" w:pos="720"/>
        </w:tabs>
        <w:ind w:left="720" w:hanging="480"/>
      </w:pPr>
    </w:lvl>
  </w:abstractNum>
  <w:num w:numId="42">
    <w:abstractNumId w:val="42"/>
  </w:num>
  <w:abstractNum w:abstractNumId="43">
    <w:lvl w:ilvl="0">
      <w:start w:val="1"/>
      <w:numFmt w:val="decimal"/>
      <w:lvlText w:val="%1"/>
      <w:suff w:val="space"/>
    </w:lvl>
    <w:lvl w:ilvl="1">
      <w:start w:val="1"/>
      <w:numFmt w:val="decimal"/>
      <w:lvlText w:val="%1.%2"/>
      <w:suff w:val="space"/>
    </w:lvl>
    <w:lvl w:ilvl="2">
      <w:start w:val="1"/>
      <w:numFmt w:val="decimal"/>
      <w:lvlText w:val="%1.%2.%3"/>
      <w:suff w:val="space"/>
    </w:lvl>
  </w:abstractNum>
  <w:num w:numId="43">
    <w:abstractNumId w:val="43"/>
  </w:num>
  <w:num w:numId="100">
    <w:abstractNumId w:val="42"/>
    <w:lvlOverride w:ilvl="0">
      <w:startOverride w:val="1"/>
    </w:lvlOverride>
  </w:num>
  <w:num w:numId="101">
    <w:abstractNumId w:val="4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81342B"/>
    <w:rsid w:val="10DF57D3"/>
    <w:rsid w:val="1B8A439B"/>
    <w:rsid w:val="1BE1733A"/>
    <w:rsid w:val="3D921D9C"/>
    <w:rsid w:val="3E2C203A"/>
    <w:rsid w:val="40635B47"/>
    <w:rsid w:val="492928A1"/>
    <w:rsid w:val="4E45170E"/>
    <w:rsid w:val="4E7B748C"/>
    <w:rsid w:val="552F0127"/>
    <w:rsid w:val="5D6C3CD8"/>
    <w:rsid w:val="69730A80"/>
    <w:rsid w:val="79321F87"/>
    <w:rsid w:val="7BDA78A7"/>
    <w:rsid w:val="7F34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 w:after="0"/>
      <w:ind w:firstLine="442"/>
      <w:jc w:val="both"/>
    </w:pPr>
    <w:rPr>
      <w:rFonts w:asciiTheme="minorHAnsi" w:hAnsiTheme="minorHAnsi" w:eastAsiaTheme="minorEastAsia" w:cstheme="minorBidi" w:ascii="Times New Roman" w:hAnsi="Times New Roman" w:eastAsia="宋体"/>
      <w:kern w:val="2"/>
      <w:sz w:val="22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nhideWhenUsed/>
    <w:qFormat/>
    <w:uiPriority w:val="39"/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7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Heading1">
    <w:name w:val="heading 1"/>
    <w:pPr>
      <w:keepNext/>
      <w:spacing w:before="240" w:after="140"/>
      <w:ind w:firstLine="0"/>
      <w:jc w:val="center"/>
    </w:pPr>
    <w:rPr>
      <w:rFonts w:ascii="Times New Roman" w:hAnsi="Times New Roman" w:eastAsia="黑体"/>
      <w:b/>
      <w:color w:val="000000"/>
      <w:sz w:val="32"/>
    </w:rPr>
  </w:style>
  <w:style w:type="paragraph" w:customStyle="1" w:styleId="Heading2">
    <w:name w:val="heading 2"/>
    <w:pPr>
      <w:keepNext/>
      <w:spacing w:before="180" w:after="80"/>
      <w:ind w:firstLine="0"/>
      <w:jc w:val="left"/>
    </w:pPr>
    <w:rPr>
      <w:rFonts w:ascii="Times New Roman" w:hAnsi="Times New Roman" w:eastAsia="黑体"/>
      <w:b/>
      <w:color w:val="000000"/>
      <w:sz w:val="28"/>
    </w:rPr>
  </w:style>
  <w:style w:type="paragraph" w:customStyle="1" w:styleId="Heading3">
    <w:name w:val="heading 3"/>
    <w:pPr>
      <w:keepNext/>
      <w:spacing w:before="140" w:after="60"/>
      <w:ind w:firstLine="0"/>
      <w:jc w:val="left"/>
    </w:pPr>
    <w:rPr>
      <w:rFonts w:ascii="Times New Roman" w:hAnsi="Times New Roman" w:eastAsia="黑体"/>
      <w:b/>
      <w:color w:val="000000"/>
      <w:sz w:val="24"/>
    </w:rPr>
  </w:style>
  <w:style w:type="paragraph" w:customStyle="1" w:styleId="题注">
    <w:name w:val="题注"/>
    <w:basedOn w:val="1"/>
    <w:pPr>
      <w:keepNext/>
      <w:spacing w:before="100" w:after="80"/>
      <w:ind w:firstLine="0"/>
      <w:jc w:val="center"/>
    </w:pPr>
    <w:rPr>
      <w:rFonts w:ascii="Times New Roman" w:hAnsi="Times New Roman" w:eastAsia="宋体"/>
      <w:sz w:val="21"/>
    </w:rPr>
  </w:style>
  <w:style w:type="paragraph" w:customStyle="1" w:styleId="程序代码">
    <w:name w:val="程序代码"/>
    <w:basedOn w:val="1"/>
    <w:pPr>
      <w:spacing w:line="240" w:lineRule="auto" w:before="80" w:after="80"/>
      <w:ind w:firstLine="0" w:left="283" w:right="283"/>
    </w:pPr>
    <w:rPr>
      <w:rFonts w:ascii="Consolas" w:hAnsi="Consolas" w:eastAsia="等线"/>
      <w:sz w:val="18"/>
    </w:rPr>
  </w:style>
  <w:style w:type="paragraph" w:customStyle="1" w:styleId="定义与命题">
    <w:name w:val="定义与命题"/>
    <w:basedOn w:val="1"/>
    <w:pPr>
      <w:spacing w:before="80" w:after="80"/>
      <w:ind w:firstLine="0" w:left="420" w:right="198"/>
    </w:pPr>
    <w:rPr>
      <w:rFonts w:ascii="Times New Roman" w:hAnsi="Times New Roman" w:eastAsia="宋体"/>
      <w:sz w:val="2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230</Words>
  <Characters>266</Characters>
  <Lines>0</Lines>
  <Paragraphs>0</Paragraphs>
  <TotalTime>66</TotalTime>
  <ScaleCrop>false</ScaleCrop>
  <LinksUpToDate>false</LinksUpToDate>
  <CharactersWithSpaces>280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2025-09-05T01:18:00Z</dcterms:created>
  <dc:creator/>
  <cp:lastModifiedBy/>
  <dcterms:modified xsi:type="dcterms:W3CDTF">2026-06-20T14:00:02Z</dcterms:modified>
  <dc:title>全国大学生数学建模竞赛2026冲奖型论文模板（Word版）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eyJoZGlkIjoiZmI0YTcwZjE4NjYzZDM3YTFmZDFhNjgzMTU2YzZiYzciLCJ1c2VySWQiOiIxNjQyNzM4NzI0In0=</vt:lpwstr>
  </property>
  <property fmtid="{D5CDD505-2E9C-101B-9397-08002B2CF9AE}" pid="4" name="ICV">
    <vt:lpwstr>0E970F6F4D5D4AA796BB69E6E5B5648E_12</vt:lpwstr>
  </property>
</Properties>
</file>