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Directors' Report (fictional sample)</w:t>
      </w:r>
    </w:p>
    <w:p>
      <w:r>
        <w:t>The Directors present the annual report of Examplecorp Widgets Private Limited for the financial year 01/04/2023 to 31/03/2024.</w:t>
      </w:r>
    </w:p>
    <w:p>
      <w:pPr>
        <w:pStyle w:val="Heading2"/>
      </w:pPr>
      <w:r>
        <w:t>Financial highlights</w:t>
      </w:r>
    </w:p>
    <w:p>
      <w:r>
        <w:t>Revenue from operations increased to Rs. 1,23,45,000 and profit after tax was Rs. 8,76,000.</w:t>
      </w:r>
    </w:p>
    <w:p>
      <w:pPr>
        <w:pStyle w:val="Heading2"/>
      </w:pPr>
      <w:r>
        <w:t>Board meetings</w:t>
      </w:r>
    </w:p>
    <w:p>
      <w:r>
        <w:t>The financial statements were approved at the board meeting held on 05/09/2024. Directors: A. Placeholder (Managing Director) and B. Sample (Director).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Example author</dc:creator>
  <cp:keywords/>
  <dc:description>Fictional sample document for tests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