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33045C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退役军人就业创业促进条例</w:t>
      </w:r>
    </w:p>
    <w:p w14:paraId="445E371C">
      <w:pPr>
        <w:rPr>
          <w:rFonts w:ascii="Times New Roman" w:hAnsi="Times New Roman" w:eastAsia="仿宋" w:cs="仿宋"/>
          <w:sz w:val="32"/>
          <w:szCs w:val="32"/>
        </w:rPr>
      </w:pPr>
    </w:p>
    <w:p w14:paraId="3DB306E1">
      <w:pPr>
        <w:rPr>
          <w:rFonts w:ascii="Times New Roman" w:hAnsi="Times New Roman" w:eastAsia="仿宋" w:cs="仿宋"/>
          <w:sz w:val="32"/>
          <w:szCs w:val="32"/>
        </w:rPr>
      </w:pPr>
      <w:bookmarkStart w:id="0" w:name="_GoBack"/>
      <w:bookmarkEnd w:id="0"/>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338477DB">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促进退役军人就业创业，发挥退役军人人力资源作用，维护退役军人合法权益，让军人成为全社会尊崇的职业，根据《中华人民共和国退役军人保障法》、《中华人民共和国就业促进法》等有关法律，制定本条例。</w:t>
      </w:r>
    </w:p>
    <w:p w14:paraId="296C2F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退役军人就业创业工作坚持中国共产党的领导，坚持普惠与优待叠加的原则，采取政府推动、市场引导、社会支持相结合的方式，鼓励和扶持退役军人就业创业。</w:t>
      </w:r>
    </w:p>
    <w:p w14:paraId="3C4998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引导退役军人树立正确的择业观念，通过教育培训、就业支持、创业扶持等措施，促进退役军人高质量充分就业。</w:t>
      </w:r>
    </w:p>
    <w:p w14:paraId="529BB8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国家将退役军人就业创业工作纳入有关规划。</w:t>
      </w:r>
    </w:p>
    <w:p w14:paraId="49FAE1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各级人民政府应当加强对退役军人就业创业的指导和服务，推动机关、群团组织、企业事业单位等各负其责、密切配合，形成支持退役军人就业创业的合力。</w:t>
      </w:r>
    </w:p>
    <w:p w14:paraId="2D8A6A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国务院退役军人工作主管部门、人力资源社会保障部门以及中央和国家机关其他有关部门按照职责分工做好退役军人就业创业工作。</w:t>
      </w:r>
    </w:p>
    <w:p w14:paraId="0B37D5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县级以上地方人民政府退役军人工作主管部门应当加强对退役军人就业创业的宣传、组织、协调等工作。地方各级有关机关应当在各自职责范围内做好退役军人就业创业工作。</w:t>
      </w:r>
    </w:p>
    <w:p w14:paraId="0A4142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尊重、关爱退役军人是全社会的共同责任。国家鼓励和引导企业、社会组织、个人等社会力量依法为退役军人就业创业提供支持和帮助。</w:t>
      </w:r>
    </w:p>
    <w:p w14:paraId="1079AA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退役军人在就业创业活动中应当模范遵守宪法和法律法规，保守军事秘密，践行社会主义核心价值观，积极参加社会主义现代化建设。</w:t>
      </w:r>
    </w:p>
    <w:p w14:paraId="4F8B41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国家依法对退役军人就业创业给予经费支持，标准应当与经济社会发展水平和财力状况相适应。</w:t>
      </w:r>
    </w:p>
    <w:p w14:paraId="296E1F51">
      <w:pPr>
        <w:rPr>
          <w:rFonts w:ascii="Times New Roman" w:hAnsi="Times New Roman" w:eastAsia="仿宋" w:cs="仿宋"/>
          <w:sz w:val="32"/>
          <w:szCs w:val="32"/>
        </w:rPr>
      </w:pPr>
    </w:p>
    <w:p w14:paraId="25ADACEE">
      <w:pPr>
        <w:jc w:val="center"/>
        <w:rPr>
          <w:rFonts w:ascii="Times New Roman" w:hAnsi="Times New Roman" w:eastAsia="黑体" w:cs="黑体"/>
          <w:szCs w:val="32"/>
        </w:rPr>
      </w:pPr>
      <w:r>
        <w:rPr>
          <w:rFonts w:hint="eastAsia" w:ascii="Times New Roman" w:hAnsi="Times New Roman" w:eastAsia="黑体" w:cs="黑体"/>
          <w:sz w:val="32"/>
          <w:szCs w:val="32"/>
        </w:rPr>
        <w:t>第二章　教育培训</w:t>
      </w:r>
    </w:p>
    <w:p w14:paraId="4F9B5DB2">
      <w:pPr>
        <w:rPr>
          <w:rFonts w:ascii="Times New Roman" w:hAnsi="Times New Roman" w:eastAsia="仿宋" w:cs="仿宋"/>
          <w:sz w:val="32"/>
          <w:szCs w:val="32"/>
        </w:rPr>
      </w:pPr>
    </w:p>
    <w:p w14:paraId="6967D2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国家采取措施加强对退役军人的教育培训，帮助退役军人完善知识结构，提高思想政治水平、职业技能水平和综合职业素养，提升就业创业能力。</w:t>
      </w:r>
    </w:p>
    <w:p w14:paraId="0CA134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国家鼓励退役军人接受学历教育，提升学历层次，增强就业创业发展潜力。</w:t>
      </w:r>
    </w:p>
    <w:p w14:paraId="4363CF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国家鼓励退役军人接受职业学校教育，提升技术技能，增强职业综合素质和行动能力。</w:t>
      </w:r>
    </w:p>
    <w:p w14:paraId="1ED60D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军人入伍前已被普通高等学校录取或者是正在普通高等学校就学的学生，服现役期间保留入学资格或者学籍，退役后2年内允许入学或者复学，可以按照国家有关规定转入本校其他专业学习。</w:t>
      </w:r>
    </w:p>
    <w:p w14:paraId="4D5A7A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退役军人参加国家教育考试的，按照国家有关规定享受优待政策。</w:t>
      </w:r>
    </w:p>
    <w:p w14:paraId="4B393E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退役军人在接受学历教育时，按照国家有关规定享受学费和助学金资助等国家教育资助政策。</w:t>
      </w:r>
    </w:p>
    <w:p w14:paraId="017934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县级以上地方人民政府兵役机关、退役军人工作主管部门按照职责分工负责对退役军人考生和复学学生的政策宣传、身份审核工作，教育行政部门负责资助资格审核工作。</w:t>
      </w:r>
    </w:p>
    <w:p w14:paraId="0814ED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鼓励各地出台政策支持退役军人参加高等教育自学考试和各类高等学校举办的高等学历继续教育。</w:t>
      </w:r>
    </w:p>
    <w:p w14:paraId="754B74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鼓励普通高等学校、职业院校（含技工院校）等针对退役军人特点，优化人才培养方案。</w:t>
      </w:r>
    </w:p>
    <w:p w14:paraId="36D479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退役军人培训工作应当以提高就业质量为导向，紧密围绕社会需求，适应科技创新和产业发展趋势，为退役军人提供有特色、精细化、针对性强的培训服务。</w:t>
      </w:r>
    </w:p>
    <w:p w14:paraId="236DAD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县级以上地方人民政府退役军人工作主管部门根据驻地部队需要，协助开展职业技能储备培训和离队前教育。</w:t>
      </w:r>
    </w:p>
    <w:p w14:paraId="721CD9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军人退出现役后，退役军人工作主管部门和其他负责退役军人安置工作的部门应当区分不同安置方式的退役军人，组织适应性培训。培训应当使用适合退役军人特点的教材，培训时长不得少于国家规定的时长。</w:t>
      </w:r>
    </w:p>
    <w:p w14:paraId="01520E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符合条件的退役军人参加职业技能培训的，按照规定享受职业技能培训补贴等相应扶持政策。</w:t>
      </w:r>
    </w:p>
    <w:p w14:paraId="62D6E4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安置地人民政府退役军人工作主管部门应当根据未达到法定退休年龄的自主就业退役军士和义务兵的就业需求，组织其免费参加职业技能培训，或者在其参加职业技能培训后在安置地标准内给予培训补贴。</w:t>
      </w:r>
    </w:p>
    <w:p w14:paraId="410037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自主就业的退役军士和义务兵原则上在安置地参加职业技能培训。经安置地人民政府退役军人工作主管部门批准，在安置地以外地区参加职业技能培训的，培训结束并经安置地人民政府退役军人工作主管部门审核同意后，在安置地标准内给予培训补贴。</w:t>
      </w:r>
    </w:p>
    <w:p w14:paraId="1CED5E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省级人民政府退役军人工作主管部门负责统筹本行政区域内退役军人职业技能培训工作，明确总体计划、管理机制、发展方向等，可以根据实际情况会同有关部门制定公布职业技能培训项目参考目录，结合实际组织实施示范培训。</w:t>
      </w:r>
    </w:p>
    <w:p w14:paraId="39952A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设区的市级人民政府退役军人工作主管部门及其授权的县级人民政府退役军人工作主管部门负责本行政区域内退役军人职业技能培训的具体组织实施，结合本地区产业发展和急需紧缺职业需要，综合考虑自主就业的退役军士和义务兵就业需求，会同有关部门制定公布职业技能培训项目参考目录。</w:t>
      </w:r>
    </w:p>
    <w:p w14:paraId="49E361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组织实施职业技能培训的地方人民政府退役军人工作主管部门按照规定从普通高等学校、职业院校（含技工院校）、专业培训机构中确定承训机构，签订承训合同，公告承训机构信息，并动态更新。涉及政府采购的，应当严格执行政府采购有关规定。</w:t>
      </w:r>
    </w:p>
    <w:p w14:paraId="3C8928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承训机构应当建立健全教学管理制度、学员管理制度、安全管理制度，组织学员参加职业能力评价，推荐就业岗位。</w:t>
      </w:r>
    </w:p>
    <w:p w14:paraId="732EE8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鼓励承训机构共享优质培训资源。</w:t>
      </w:r>
    </w:p>
    <w:p w14:paraId="0FC70E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省级人民政府退役军人工作主管部门会同有关部门对承训机构加强动态管理，建立以学员满意度、职业技能评价、培训后就业情况等为主要指标的培训质量评价标准，定期对培训质量进行检查，提高职业技能培训质量和水平。</w:t>
      </w:r>
    </w:p>
    <w:p w14:paraId="70719B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鼓励公共实训基地主动承接退役军人职业技能培训项目，面向退役军人就业需求和市场需求设置有针对性的培训课程。</w:t>
      </w:r>
    </w:p>
    <w:p w14:paraId="0F6A0B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国家推行终身职业技能培训制度，将退役军人职业技能培训纳入终身职业技能培训政策和组织实施体系。</w:t>
      </w:r>
    </w:p>
    <w:p w14:paraId="1BD0CB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国务院退役军人工作主管部门完善网络课程体系，为退役军人提供便捷化网络学习服务。</w:t>
      </w:r>
    </w:p>
    <w:p w14:paraId="0B3C68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鼓励用人单位定期组织招用的退役军人参加岗位技能提升和知识更新培训。</w:t>
      </w:r>
    </w:p>
    <w:p w14:paraId="519A21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发挥普通高等学校、职业院校（含技工院校）等教学资源优势，加强校内培训服务，支持退役军人学生在获得学历证书的同时，经考试考核合格取得相应的职业资格证书或者职业技能等级证书。</w:t>
      </w:r>
    </w:p>
    <w:p w14:paraId="3F7652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退役军人服现役期间取得的技能人员职业资格证书，作为其退出现役后从事相应职业（工种）的合法凭证，在全国范围内通用。</w:t>
      </w:r>
    </w:p>
    <w:p w14:paraId="7EBF9D1A">
      <w:pPr>
        <w:rPr>
          <w:rFonts w:ascii="Times New Roman" w:hAnsi="Times New Roman" w:eastAsia="仿宋" w:cs="仿宋"/>
          <w:sz w:val="32"/>
          <w:szCs w:val="32"/>
        </w:rPr>
      </w:pPr>
    </w:p>
    <w:p w14:paraId="1A088B26">
      <w:pPr>
        <w:jc w:val="center"/>
        <w:rPr>
          <w:rFonts w:ascii="Times New Roman" w:hAnsi="Times New Roman" w:eastAsia="黑体" w:cs="黑体"/>
          <w:szCs w:val="32"/>
        </w:rPr>
      </w:pPr>
      <w:r>
        <w:rPr>
          <w:rFonts w:hint="eastAsia" w:ascii="Times New Roman" w:hAnsi="Times New Roman" w:eastAsia="黑体" w:cs="黑体"/>
          <w:sz w:val="32"/>
          <w:szCs w:val="32"/>
        </w:rPr>
        <w:t>第三章　就业支持</w:t>
      </w:r>
    </w:p>
    <w:p w14:paraId="448E8B89">
      <w:pPr>
        <w:rPr>
          <w:rFonts w:ascii="Times New Roman" w:hAnsi="Times New Roman" w:eastAsia="仿宋" w:cs="仿宋"/>
          <w:sz w:val="32"/>
          <w:szCs w:val="32"/>
        </w:rPr>
      </w:pPr>
    </w:p>
    <w:p w14:paraId="228BA4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国家支持退役军人多渠道就业，引导退役军人发挥自身优势投身社会主义现代化建设。</w:t>
      </w:r>
    </w:p>
    <w:p w14:paraId="61676E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自主就业的退役军士和义务兵入伍前是机关、群团组织、事业单位或者国有企业人员的，退出现役后可以选择复职复工，其工资、福利待遇不得低于本单位同等条件人员的平均水平。</w:t>
      </w:r>
    </w:p>
    <w:p w14:paraId="2DCF65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机关、群团组织、事业单位和国有企业在招录或者招聘人员时，对退役军人的年龄和学历条件可以适当放宽，同等条件下优先招录、招聘退役军人。国有企业招聘人员时，可以根据需要设置一定比例的岗位招聘退役军人。</w:t>
      </w:r>
    </w:p>
    <w:p w14:paraId="448C8C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鼓励和引导前款规定以外的其他用人单位在招用人员时，同等条件下优先招用退役军人。</w:t>
      </w:r>
    </w:p>
    <w:p w14:paraId="057085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用人单位招用退役军人符合国家规定的，依法享受税收优惠等政策。</w:t>
      </w:r>
    </w:p>
    <w:p w14:paraId="580D99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各地应当设置一定数量的基层公务员职位，面向服现役满5年的高校毕业生退役军人招考。</w:t>
      </w:r>
    </w:p>
    <w:p w14:paraId="2996FF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服现役满5年的高校毕业生退役军人可以报考面向服务基层项目人员定向考录的职位，同服务基层项目人员共享公务员定向考录计划。</w:t>
      </w:r>
    </w:p>
    <w:p w14:paraId="0F9EC0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各级有关机关在组织开展选调生工作时，应当注重选调有服役经历的符合条件的优秀大学生。</w:t>
      </w:r>
    </w:p>
    <w:p w14:paraId="6AC094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艰苦边远地区县乡事业单位可以按照有关规定对退役军人进行专项招聘，并增加工作实绩在组织考察中的权重。</w:t>
      </w:r>
    </w:p>
    <w:p w14:paraId="11B448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促进符合条件的优秀退役军人到中小学任教。各地在制定中小学教师招聘计划时，可以面向退役军人单列计划。</w:t>
      </w:r>
    </w:p>
    <w:p w14:paraId="540B1F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各地应当注重从优秀退役军人中选聘党的基层组织、社区和村专职工作人员。</w:t>
      </w:r>
    </w:p>
    <w:p w14:paraId="24DDA0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各级退役军人工作主管部门直属事业单位、乡镇（街道）退役军人服务站应当优先招聘符合条件的退役军人。</w:t>
      </w:r>
    </w:p>
    <w:p w14:paraId="0200DE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国家综合性消防救援队伍招录消防员时，应当设置一定比例的计划专项招录退役军士和义务兵。</w:t>
      </w:r>
    </w:p>
    <w:p w14:paraId="16A1B1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招聘警务辅助人员时，同等条件下应当优先招聘退役军人。</w:t>
      </w:r>
    </w:p>
    <w:p w14:paraId="0DD8AC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军队文职人员岗位、国防教育机构岗位等应当优先选用符合条件的退役军人。</w:t>
      </w:r>
    </w:p>
    <w:p w14:paraId="4AEDDB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退役军官在军队团和相当于团以下单位工作的经历，退役军士和义务兵服现役的经历，视为基层工作经历。</w:t>
      </w:r>
    </w:p>
    <w:p w14:paraId="32C66F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退役军人服现役年限计算为工龄，退役后与所在单位工作年限累计计算，享受国家和所在单位规定的与工龄有关的相应待遇。</w:t>
      </w:r>
    </w:p>
    <w:p w14:paraId="5B5C9B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县级以上地方人民政府退役军人工作主管部门应当会同有关部门开展退役军人就业推荐、职业指导，定期组织退役军人招聘活动，开展形式多样的岗位推介，为退役军人就业搭建平台。</w:t>
      </w:r>
    </w:p>
    <w:p w14:paraId="305B26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公共人力资源服务机构应当免费为退役军人提供职业介绍、职业指导等服务。</w:t>
      </w:r>
    </w:p>
    <w:p w14:paraId="694AA9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地方各级人民政府应当将符合就业困难人员认定条件的退役军人纳入就业援助范围，优先提供帮扶。</w:t>
      </w:r>
    </w:p>
    <w:p w14:paraId="4593BF18">
      <w:pPr>
        <w:rPr>
          <w:rFonts w:ascii="Times New Roman" w:hAnsi="Times New Roman" w:eastAsia="仿宋" w:cs="仿宋"/>
          <w:sz w:val="32"/>
          <w:szCs w:val="32"/>
        </w:rPr>
      </w:pPr>
    </w:p>
    <w:p w14:paraId="67BFAC4D">
      <w:pPr>
        <w:jc w:val="center"/>
        <w:rPr>
          <w:rFonts w:ascii="Times New Roman" w:hAnsi="Times New Roman" w:eastAsia="黑体" w:cs="黑体"/>
          <w:szCs w:val="32"/>
        </w:rPr>
      </w:pPr>
      <w:r>
        <w:rPr>
          <w:rFonts w:hint="eastAsia" w:ascii="Times New Roman" w:hAnsi="Times New Roman" w:eastAsia="黑体" w:cs="黑体"/>
          <w:sz w:val="32"/>
          <w:szCs w:val="32"/>
        </w:rPr>
        <w:t>第四章　创业扶持</w:t>
      </w:r>
    </w:p>
    <w:p w14:paraId="0AE05D2C">
      <w:pPr>
        <w:rPr>
          <w:rFonts w:ascii="Times New Roman" w:hAnsi="Times New Roman" w:eastAsia="仿宋" w:cs="仿宋"/>
          <w:sz w:val="32"/>
          <w:szCs w:val="32"/>
        </w:rPr>
      </w:pPr>
    </w:p>
    <w:p w14:paraId="43E752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鼓励和支持有条件、有意愿的退役军人创业，带动更多就业。</w:t>
      </w:r>
    </w:p>
    <w:p w14:paraId="6B4ADF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退役军人从事个体经营，依法享受税收优惠等政策。</w:t>
      </w:r>
    </w:p>
    <w:p w14:paraId="04F1DA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退役军人创业，可以按照国家有关规定申请创业担保贷款，并享受贷款贴息等融资优惠政策。</w:t>
      </w:r>
    </w:p>
    <w:p w14:paraId="7E0683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金融机构应当按照市场化原则，依法依规提供符合退役军人创业需求的金融产品和服务，扩大退役军人信贷服务覆盖面。</w:t>
      </w:r>
    </w:p>
    <w:p w14:paraId="43A963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鼓励社会资本设立退役军人创业基金，拓宽退役军人融资渠道。</w:t>
      </w:r>
    </w:p>
    <w:p w14:paraId="254D60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县级以上地方人民政府投资建设或者与社会共建的创业基地（园区）等可以通过开辟专区等形式，优先为退役军人创业提供服务。</w:t>
      </w:r>
    </w:p>
    <w:p w14:paraId="5CE287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有条件的地区可以建立退役军人创业载体，为退役军人创业提供经营场地、投资融资、项目对接等方面的优先、优惠服务。</w:t>
      </w:r>
    </w:p>
    <w:p w14:paraId="78496D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县级以上地方人民政府应当支持引导有创业意愿和培训需求的退役军人参加创业培训。</w:t>
      </w:r>
    </w:p>
    <w:p w14:paraId="67196A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鼓励县级以上地方人民政府退役军人工作主管部门建立退役军人创业服务团队，发挥创业指导、吸纳退役军人就业、企业互助发展等方面作用。</w:t>
      </w:r>
    </w:p>
    <w:p w14:paraId="79A58C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国务院部门、县级以上地方人民政府及其部门设立的政务服务机构、公共服务机构等应当设置退役军人窗口或者绿色通道，为退役军人创业提供登记注册、税费办理、补贴申领等服务。</w:t>
      </w:r>
    </w:p>
    <w:p w14:paraId="392058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鼓励退役军人围绕新技术、新产业、新业态以及国家重点扶持领域创业创新。支持退役军人创办的符合条件的中小企业参与科技型中小企业评价。</w:t>
      </w:r>
    </w:p>
    <w:p w14:paraId="3FE607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县级以上人民政府退役军人工作主管部门应当采取多种举措促进退役军人创业创新赛事活动优秀项目成果转化。</w:t>
      </w:r>
    </w:p>
    <w:p w14:paraId="3B8705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县级以上人民政府退役军人工作主管部门应当引导退役军人用好各项创业扶持优惠政策。</w:t>
      </w:r>
    </w:p>
    <w:p w14:paraId="3C468615">
      <w:pPr>
        <w:rPr>
          <w:rFonts w:ascii="Times New Roman" w:hAnsi="Times New Roman" w:eastAsia="仿宋" w:cs="仿宋"/>
          <w:sz w:val="32"/>
          <w:szCs w:val="32"/>
        </w:rPr>
      </w:pPr>
    </w:p>
    <w:p w14:paraId="57D8FFC6">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391E6318">
      <w:pPr>
        <w:rPr>
          <w:rFonts w:ascii="Times New Roman" w:hAnsi="Times New Roman" w:eastAsia="仿宋" w:cs="仿宋"/>
          <w:sz w:val="32"/>
          <w:szCs w:val="32"/>
        </w:rPr>
      </w:pPr>
    </w:p>
    <w:p w14:paraId="229B06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退役军人工作主管部门及其工作人员有下列行为之一的，由其上级主管部门责令改正；对负有责任的领导人员和直接责任人员依法给予处分：</w:t>
      </w:r>
    </w:p>
    <w:p w14:paraId="3D5349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（一）在退役军人就业创业工作中出具虚假文件的；</w:t>
      </w:r>
    </w:p>
    <w:p w14:paraId="454523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（二）挪用、截留、私分退役军人就业创业工作等经费的；</w:t>
      </w:r>
    </w:p>
    <w:p w14:paraId="1AB861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（三）在退役军人就业创业工作中利用职务之便为自己或者他人谋取私利的；</w:t>
      </w:r>
    </w:p>
    <w:p w14:paraId="21C084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（四）在退役军人就业创业工作中失职渎职的；</w:t>
      </w:r>
    </w:p>
    <w:p w14:paraId="062638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（五）有其他违反法律法规行为的。</w:t>
      </w:r>
    </w:p>
    <w:p w14:paraId="711FC8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其他负责退役军人就业创业有关工作的部门及其工作人员违反本条例规定的，由其上级主管部门责令改正；对负有责任的领导人员和直接责任人员依法给予处分。</w:t>
      </w:r>
    </w:p>
    <w:p w14:paraId="4BF596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退役军人弄虚作假骗取相关待遇的，由有关主管部门取消待遇，追缴非法所得，并由其所在单位或者有关部门依法给予处分。</w:t>
      </w:r>
    </w:p>
    <w:p w14:paraId="19B29A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违反本条例规定，构成违反治安管理行为的，依法给予治安管理处罚；构成犯罪的，依法追究刑事责任。</w:t>
      </w:r>
    </w:p>
    <w:p w14:paraId="298569DA">
      <w:pPr>
        <w:rPr>
          <w:rFonts w:ascii="Times New Roman" w:hAnsi="Times New Roman" w:eastAsia="仿宋" w:cs="仿宋"/>
          <w:sz w:val="32"/>
          <w:szCs w:val="32"/>
        </w:rPr>
      </w:pPr>
    </w:p>
    <w:p w14:paraId="6F2CD21B">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4B39ED41">
      <w:pPr>
        <w:rPr>
          <w:rFonts w:ascii="Times New Roman" w:hAnsi="Times New Roman" w:eastAsia="仿宋" w:cs="仿宋"/>
          <w:sz w:val="32"/>
          <w:szCs w:val="32"/>
        </w:rPr>
      </w:pPr>
    </w:p>
    <w:p w14:paraId="1BF198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中国人民武装警察部队依法退出现役的警官、警士和义务兵等人员，适用本条例。</w:t>
      </w:r>
    </w:p>
    <w:p w14:paraId="2CCC3F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本条例自2026年8月1日起施行。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A301898"/>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4562</Words>
  <Characters>4565</Characters>
  <Lines>87</Lines>
  <Paragraphs>24</Paragraphs>
  <TotalTime>174</TotalTime>
  <ScaleCrop>false</ScaleCrop>
  <LinksUpToDate>false</LinksUpToDate>
  <CharactersWithSpaces>4623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2026-07-02T03:21:37Z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eyJoZGlkIjoiODM0YzQzMGFjMjUzMGYwODMwZjhmZTEzMTA0N2U0NTciLCJ1c2VySWQiOiI5OTQyMTQ2OTgifQ==</vt:lpwstr>
  </property>
</Properties>
</file>