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关于产业工会、基层工会是否具备</w:t>
      </w:r>
    </w:p>
    <w:p>
      <w:pPr>
        <w:pStyle w:val="7"/>
        <w:rPr>
          <w:rFonts w:hint="eastAsia"/>
        </w:rPr>
      </w:pPr>
      <w:r>
        <w:t>社团法人资格和工会经费集中户</w:t>
      </w:r>
    </w:p>
    <w:p>
      <w:pPr>
        <w:pStyle w:val="7"/>
        <w:rPr>
          <w:rFonts w:hint="eastAsia"/>
        </w:rPr>
      </w:pPr>
      <w:r>
        <w:t>可否冻结划拨问题的批复</w:t>
      </w:r>
    </w:p>
    <w:p>
      <w:pPr>
        <w:pStyle w:val="12"/>
        <w:rPr>
          <w:rFonts w:hint="eastAsia" w:ascii="宋体" w:hAnsi="宋体" w:eastAsia="宋体" w:cs="宋体"/>
        </w:rPr>
      </w:pPr>
    </w:p>
    <w:p>
      <w:pPr>
        <w:pStyle w:val="22"/>
        <w:rPr>
          <w:rFonts w:hint="eastAsia"/>
        </w:rPr>
      </w:pPr>
      <w:r>
        <w:rPr>
          <w:rFonts w:hint="eastAsia"/>
        </w:rPr>
        <w:t>1997</w:t>
      </w:r>
      <w:r>
        <w:t>年5月16日</w:t>
      </w:r>
      <w:r>
        <w:rPr>
          <w:rFonts w:hint="eastAsia"/>
          <w:lang w:val="en-US" w:eastAsia="zh-CN"/>
        </w:rPr>
        <w:t xml:space="preserve">      </w:t>
      </w:r>
      <w:r>
        <w:rPr>
          <w:rFonts w:hint="eastAsia"/>
        </w:rPr>
        <w:t>法复〔</w:t>
      </w:r>
      <w:r>
        <w:t>1997〕6号</w:t>
      </w:r>
    </w:p>
    <w:p>
      <w:pPr>
        <w:pStyle w:val="12"/>
        <w:rPr>
          <w:rFonts w:hint="eastAsia" w:ascii="宋体" w:hAnsi="宋体" w:eastAsia="宋体" w:cs="宋体"/>
        </w:rPr>
      </w:pPr>
      <w:bookmarkStart w:id="0" w:name="_GoBack"/>
      <w:bookmarkEnd w:id="0"/>
    </w:p>
    <w:p>
      <w:pPr>
        <w:pStyle w:val="21"/>
        <w:rPr>
          <w:rFonts w:hint="eastAsia"/>
        </w:rPr>
      </w:pPr>
      <w:r>
        <w:t>各省、自治区、直辖市高级人民法院</w:t>
      </w:r>
      <w:r>
        <w:rPr>
          <w:rFonts w:hint="eastAsia"/>
        </w:rPr>
        <w:t>，</w:t>
      </w:r>
      <w:r>
        <w:t>解放军军事法院：</w:t>
      </w:r>
    </w:p>
    <w:p>
      <w:pPr>
        <w:pStyle w:val="12"/>
        <w:rPr>
          <w:rStyle w:val="25"/>
          <w:rFonts w:hint="eastAsia"/>
        </w:rPr>
      </w:pPr>
      <w:r>
        <w:t>山东等省高级人民法院就审判工作中如何认定产业工会、基层工会的社团法人资格和对工会财产、经费查封、扣押、冻结、划拨的问题</w:t>
      </w:r>
      <w:r>
        <w:rPr>
          <w:rFonts w:hint="eastAsia"/>
        </w:rPr>
        <w:t>，</w:t>
      </w:r>
      <w:r>
        <w:t>向我院请示。经研究</w:t>
      </w:r>
      <w:r>
        <w:rPr>
          <w:rFonts w:hint="eastAsia"/>
        </w:rPr>
        <w:t>，</w:t>
      </w:r>
      <w:r>
        <w:t>批复如下：</w:t>
      </w:r>
    </w:p>
    <w:p>
      <w:pPr>
        <w:pStyle w:val="12"/>
        <w:rPr>
          <w:rStyle w:val="25"/>
          <w:rFonts w:hint="eastAsia"/>
        </w:rPr>
      </w:pPr>
      <w:r>
        <w:rPr>
          <w:rStyle w:val="25"/>
        </w:rPr>
        <w:t>一、</w:t>
      </w:r>
      <w:r>
        <w:t>根据《中华人民共和国工会法》</w:t>
      </w:r>
      <w:r>
        <w:rPr>
          <w:rFonts w:hint="eastAsia"/>
          <w:lang w:eastAsia="zh-CN"/>
        </w:rPr>
        <w:t>（</w:t>
      </w:r>
      <w:r>
        <w:t>以下简称工会法</w:t>
      </w:r>
      <w:r>
        <w:rPr>
          <w:rFonts w:hint="eastAsia"/>
          <w:lang w:eastAsia="zh-CN"/>
        </w:rPr>
        <w:t>）</w:t>
      </w:r>
      <w:r>
        <w:t>的规定</w:t>
      </w:r>
      <w:r>
        <w:rPr>
          <w:rFonts w:hint="eastAsia"/>
        </w:rPr>
        <w:t>，</w:t>
      </w:r>
      <w:r>
        <w:t>产业工会社团法人资格的取得是由工会法直接规定的</w:t>
      </w:r>
      <w:r>
        <w:rPr>
          <w:rFonts w:hint="eastAsia"/>
        </w:rPr>
        <w:t>，</w:t>
      </w:r>
      <w:r>
        <w:t>依法不需要办理法人登记。基层工会只要符合《中华人民共和国民法通则》</w:t>
      </w:r>
      <w:r>
        <w:rPr>
          <w:rFonts w:hint="eastAsia"/>
          <w:lang w:eastAsia="zh-CN"/>
        </w:rPr>
        <w:t>（</w:t>
      </w:r>
      <w:r>
        <w:t>以下简称民法通则</w:t>
      </w:r>
      <w:r>
        <w:rPr>
          <w:rFonts w:hint="eastAsia"/>
          <w:lang w:eastAsia="zh-CN"/>
        </w:rPr>
        <w:t>）</w:t>
      </w:r>
      <w:r>
        <w:t>、工会法和《中国工会章程》规定的条件</w:t>
      </w:r>
      <w:r>
        <w:rPr>
          <w:rFonts w:hint="eastAsia"/>
        </w:rPr>
        <w:t>，</w:t>
      </w:r>
      <w:r>
        <w:t>报上一</w:t>
      </w:r>
      <w:r>
        <w:rPr>
          <w:rFonts w:hint="eastAsia"/>
        </w:rPr>
        <w:t>级工会批准成立，即具有社团法人资格。人民法院在审理案件中，应当严格按照法律规定的社团法人条件，审查基层工会社团法人的法律地位。产业工会、具有社团法人资格的基层工会与建立工会的企业法人是各自独立的法人主体。企业或企业工会对外发生的经济纠纷，各自承担民事责任。上级工会对基层工会是否具备法律规定的社团法人的条件审查不严或不实，应当承担与其过错相应的民事责任。</w:t>
      </w:r>
    </w:p>
    <w:p>
      <w:pPr>
        <w:pStyle w:val="12"/>
        <w:rPr>
          <w:rStyle w:val="25"/>
          <w:rFonts w:hint="eastAsia"/>
        </w:rPr>
      </w:pPr>
      <w:r>
        <w:rPr>
          <w:rStyle w:val="25"/>
        </w:rPr>
        <w:t>二、</w:t>
      </w:r>
      <w:r>
        <w:t>确定产业工会或者基层工会兴办企业的法人资格</w:t>
      </w:r>
      <w:r>
        <w:rPr>
          <w:rFonts w:hint="eastAsia"/>
        </w:rPr>
        <w:t>，</w:t>
      </w:r>
      <w:r>
        <w:t>原则上以工商登记为准；其上级工会依据有关规定进行审批是必经程序</w:t>
      </w:r>
      <w:r>
        <w:rPr>
          <w:rFonts w:hint="eastAsia"/>
        </w:rPr>
        <w:t>，</w:t>
      </w:r>
      <w:r>
        <w:t>人民法院不应以此</w:t>
      </w:r>
      <w:r>
        <w:rPr>
          <w:rFonts w:hint="eastAsia"/>
        </w:rPr>
        <w:t>为由冻结、划拨上级工会的经费并替欠债企业清偿债务。产业工会或基层工会投资兴办的具备法人资格的企业，如果投资不足或者抽逃资金的，应当补足投资或者在注册资金不实的范围内承担责任；如果投资全部到位，又无抽逃资金的行为，当企业负债时，应当以企业所有的或者经营管理的财产承担有限责任。</w:t>
      </w:r>
    </w:p>
    <w:p>
      <w:pPr>
        <w:pStyle w:val="12"/>
        <w:rPr>
          <w:rFonts w:hint="eastAsia"/>
        </w:rPr>
      </w:pPr>
      <w:r>
        <w:rPr>
          <w:rStyle w:val="25"/>
        </w:rPr>
        <w:t>三、</w:t>
      </w:r>
      <w:r>
        <w:t>根据工会法的规定</w:t>
      </w:r>
      <w:r>
        <w:rPr>
          <w:rFonts w:hint="eastAsia"/>
        </w:rPr>
        <w:t>，</w:t>
      </w:r>
      <w:r>
        <w:t>工会经费包括工会会员缴纳的会费</w:t>
      </w:r>
      <w:r>
        <w:rPr>
          <w:rFonts w:hint="eastAsia"/>
        </w:rPr>
        <w:t>，</w:t>
      </w:r>
      <w:r>
        <w:t>建立工会组织的企业事业单位、机关按每月全部职工工资总额的2%的比例向工会拨交的经费</w:t>
      </w:r>
      <w:r>
        <w:rPr>
          <w:rFonts w:hint="eastAsia"/>
        </w:rPr>
        <w:t>，</w:t>
      </w:r>
      <w:r>
        <w:t>以及工会所属的企业、事业单位上缴的收入和人民政府的补助等。工会经费要按</w:t>
      </w:r>
      <w:r>
        <w:rPr>
          <w:rFonts w:hint="eastAsia"/>
        </w:rPr>
        <w:t>比例逐月向地方各级总工会和全国总工会拨交。工会的经费一经拨交，所有权随之转移。在银行独立开列的“工会经费集中户”，与企业经营资金无关，专门用于工会经费的集中与分配，不能在此账户开支费用或挪用、转移资金。因此，人民法院在审理案件中，不应将工会经费视为所在企业的财产，在企业欠债的情况下，不应冻结、划拨工会经费及“工会经费集中户”的款项。</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822F1"/>
    <w:rsid w:val="00323D76"/>
    <w:rsid w:val="02380A4E"/>
    <w:rsid w:val="0241225F"/>
    <w:rsid w:val="02C54CFB"/>
    <w:rsid w:val="042F174E"/>
    <w:rsid w:val="0751543E"/>
    <w:rsid w:val="0BE369DE"/>
    <w:rsid w:val="0F9D48A9"/>
    <w:rsid w:val="0FC66F39"/>
    <w:rsid w:val="135B4974"/>
    <w:rsid w:val="199822F1"/>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2017-11-01T02:57:00Z</dcterms:created>
  <dc:creator>Administrator</dc:creator>
  <cp:lastModifiedBy>Administrator</cp:lastModifiedBy>
  <dcterms:modified xsi:type="dcterms:W3CDTF">2017-11-01T03:43:02Z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