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E9E" w:rsidRPr="0023521B" w:rsidRDefault="001B3E9E" w:rsidP="001B3E9E">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1B3E9E" w:rsidRPr="0023521B" w:rsidRDefault="001B3E9E" w:rsidP="001B3E9E">
      <w:pPr>
        <w:pStyle w:val="a3"/>
        <w:spacing w:line="520" w:lineRule="exact"/>
        <w:jc w:val="center"/>
        <w:rPr>
          <w:rFonts w:ascii="华文中宋" w:eastAsia="华文中宋" w:hAnsi="华文中宋" w:cs="宋体"/>
          <w:spacing w:val="-20"/>
          <w:sz w:val="36"/>
          <w:szCs w:val="36"/>
        </w:rPr>
      </w:pPr>
      <w:r w:rsidRPr="0023521B">
        <w:rPr>
          <w:rFonts w:ascii="华文中宋" w:eastAsia="华文中宋" w:hAnsi="华文中宋" w:cs="宋体" w:hint="eastAsia"/>
          <w:spacing w:val="-20"/>
          <w:sz w:val="36"/>
          <w:szCs w:val="36"/>
        </w:rPr>
        <w:t>关于人民法院办理执行异议和复议案件若干问题的规定</w:t>
      </w:r>
    </w:p>
    <w:p w:rsidR="00DF66D1" w:rsidRDefault="00DF66D1" w:rsidP="001B3E9E">
      <w:pPr>
        <w:pStyle w:val="a3"/>
        <w:spacing w:line="520" w:lineRule="exact"/>
        <w:jc w:val="center"/>
        <w:rPr>
          <w:rFonts w:ascii="仿宋_GB2312" w:eastAsia="仿宋_GB2312" w:hAnsi="宋体" w:cs="宋体"/>
          <w:sz w:val="30"/>
          <w:szCs w:val="30"/>
        </w:rPr>
      </w:pPr>
    </w:p>
    <w:p w:rsidR="001B3E9E" w:rsidRPr="0023521B" w:rsidRDefault="001B3E9E" w:rsidP="001B3E9E">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2014年12月29日最高人民法院审判委员会第1638次会议通过，根据2020年12月23日最高人民法院审判委员会第1823次会议通过的《最高人民法院关于修改〈最高人民法院关于人民法院扣押铁路运输货物若干问题的规定〉等十八件执行类司法解释的决定》修正）</w:t>
      </w:r>
    </w:p>
    <w:p w:rsidR="001B3E9E" w:rsidRPr="0023521B" w:rsidRDefault="001B3E9E" w:rsidP="001B3E9E">
      <w:pPr>
        <w:pStyle w:val="a3"/>
        <w:spacing w:line="520" w:lineRule="exact"/>
        <w:rPr>
          <w:rFonts w:ascii="仿宋_GB2312" w:eastAsia="仿宋_GB2312" w:hAnsi="宋体" w:cs="宋体"/>
          <w:sz w:val="30"/>
          <w:szCs w:val="30"/>
        </w:rPr>
      </w:pPr>
    </w:p>
    <w:p w:rsidR="001B3E9E" w:rsidRPr="0023521B" w:rsidRDefault="00F8229C"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1B3E9E" w:rsidRPr="0023521B">
        <w:rPr>
          <w:rFonts w:ascii="仿宋_GB2312" w:eastAsia="仿宋_GB2312" w:hAnsi="宋体" w:cs="宋体" w:hint="eastAsia"/>
          <w:sz w:val="30"/>
          <w:szCs w:val="30"/>
        </w:rPr>
        <w:t>为了规范人民法院办理执行异议和复议案件，维护当事人、利害关系人和案外人的合法权益，根据民事诉讼法等法律规定，结合人民法院执行工作实际，制定本规定。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异议人提出执行异议或者复议申请人申请复议，应当向人民法院提交申请书。申请书应当载明具体的异议或者复议请求、事实、理由等内容，并附下列材料：</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（一）异议人或者复议申请人的身份证明；</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（二）相关证据材料；</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（三）送达地址和联系方式。</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异议符合民事诉讼法第二百二十五条或者第二百二十七条规定条件的，人民法院应当在三日内立案，并在立案后三日内通知异议人和相关当事人。不符合受理条件的，裁定不予受理；立案后发现不符合受理条件的，裁定驳回申请。</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执行异议申请材料不齐备的，人民法院应当一次性告知异议人在三日内补足，逾期未补足的，不予受理。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异议人对不予受理或者驳回申请裁定不服的，可以自裁定送达之日起十日内向上一级人民法院申请复议。上一级人民法院审</w:t>
      </w:r>
      <w:r w:rsidRPr="0023521B">
        <w:rPr>
          <w:rFonts w:ascii="仿宋_GB2312" w:eastAsia="仿宋_GB2312" w:hAnsi="宋体" w:cs="宋体" w:hint="eastAsia"/>
          <w:sz w:val="30"/>
          <w:szCs w:val="30"/>
        </w:rPr>
        <w:lastRenderedPageBreak/>
        <w:t>查后认为符合受理条件的，应当裁定撤销原裁定，指令执行法院立案或者对执行异议进行审查。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法院收到执行异议后三日内既不立案又不作出不予受理裁定，或者受理后无正当理由超过法定期限不作出异议裁定的，异议人可以向上一级人民法院提出异议。上一级人民法院审查后认为理由成立的，应当指令执行法院在三日内立案或者在十五日内作出异议裁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案件被指定执行、提级执行、委托执行后，当事人、利害关系人对原执行法院的执行行为提出异议的，由提出异议时负责该案件执行的人民法院审查处理；受指定或者受委托的人民法院是原执行法院的下级人民法院的，仍由原执行法院审查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执行案件被指定执行、提级执行、委托执行后，案外人对原执行法院的执行标的提出异议的，参照前款规定处理。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有下列情形之一的，当事人以外的自然人、法人和非法人组织，可以作为利害关系人提出执行行为异议：</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（一）认为人民法院的执行行为违法，妨碍其轮候查封、扣押、冻结的债权受偿的；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（二）认为人民法院的拍卖措施违法，妨碍其参与公平竞价的；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（三）认为人民法院的拍卖、变卖或者以物抵债措施违法，侵害其对执行标的的优先购买权的；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（四）认为人民法院要求协助执行的事项超出其协助范围或者违反法律规定的；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（五）认为其他合法权益受到人民法院违法执行行为侵害的。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当事人、利害关系人依照民事诉讼法第二百二十五</w:t>
      </w:r>
      <w:r w:rsidRPr="0023521B">
        <w:rPr>
          <w:rFonts w:ascii="仿宋_GB2312" w:eastAsia="仿宋_GB2312" w:hAnsi="宋体" w:cs="宋体" w:hint="eastAsia"/>
          <w:sz w:val="30"/>
          <w:szCs w:val="30"/>
        </w:rPr>
        <w:lastRenderedPageBreak/>
        <w:t>条规定提出异议的，应当在执行程序终结之前提出，但对终结执行措施提出异议的除外。</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案外人依照民事诉讼法第二百二十七条规定提出异议的，应当在异议指向的执行标的执行终结之前提出；执行标的由当事人受让的，应当在执行程序终结之前提出。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当事人、利害关系人认为执行过程中或者执行保全、先予执行裁定过程中的下列行为违法提出异议的，人民法院应当依照民事诉讼法第二百二十五条规定进行审查：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（一）查封、扣押、冻结、拍卖、变卖、以物抵债、暂缓执行、中止执行、终结执行等执行措施；</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（二）执行的期间、顺序等应当遵守的法定程序；</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（三）人民法院作出的侵害当事人、利害关系人合法权益的其他行为。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被执行人以债权消灭、丧失强制执行效力等执行依据生效之后的实体事由提出排除执行异议的，人民法院应当参照民事诉讼法第二百二十五条规定进行审查。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除本规定第十九条规定的情形外，被执行人以执行依据生效之前的实体事由提出排除执行异议的，人民法院应当告知其依法申请再审或者通过其他程序解决。</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案外人基于实体权利既对执行标的提出排除执行异议又作为利害关系人提出执行行为异议的，人民法院应当依照民事诉讼法第二百二十七条规定进行审查。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案外人既基于实体权利对执行标的提出排除执行异议又作为利害关系人提出与实体权利无关的执行行为异议的，人民法院应当分别依照民事诉讼法第二百二十七条和第二百二十五条规定进行审查。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第九条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被限制出境的人认为对其限制出境错误的，可以自收到限制出境决定之日起十日内向上一级人民法院申请复议。上一级人民法院应当自收到复议申请之日起十五日内作出决定。复议期间，不停止原决定的执行。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不服驳回不予执行公证债权文书申请的裁定的，可以自收到裁定之日起十日内向上一级人民法院申请复议。上一级人民法院应当自收到复议申请之日起三十日内审查，理由成立的，裁定撤销原裁定，不予执行该公证债权文书；理由不成立的，裁定驳回复议申请。复议期间，不停止执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人民法院审查执行异议或者复议案件，应当依法组成合议庭。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指令重新审查的执行异议案件，应当另行组成合议庭。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办理执行实施案件的人员不得参与相关执行异议和复议案件的审查。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人民法院对执行异议和复议案件实行书面审查。案情复杂、争议较大的，应当进行听证。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执行异议、复议案件审查期间，异议人、复议申请人申请撤回异议、复议申请的，是否准许由人民法院裁定。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异议人或者复议申请人经合法传唤，无正当理由拒不参加听证，或者未经法庭许可中途退出听证，致使人民法院无法查清相关事实的，由其自行承担不利后果。</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当事人、利害关系人对同一执行行为有多个异议事由，但未在异议审查过程中一并提出，撤回异议或者被裁定驳回异议后，再次就该执行行为提出异议的，人民法院不予受理。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案外人撤回异议或者被裁定驳回异议后，再次就同一执行标的提出异议的，人民法院不予受理。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第十六条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人民法院依照民事诉讼法第二百二十五条规定作出裁定时，应当告知相关权利人申请复议的权利和期限。</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人民法院依照民事诉讼法第二百二十七条规定作出裁定时，应当告知相关权利人提起执行异议之诉的权利和期限。</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人民法院作出其他裁定和决定时，法律、司法解释规定了相关权利人申请复议的权利和期限的，应当进行告知。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人民法院对执行行为异议，应当按照下列情形，分别处理：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（一）异议不成立的，裁定驳回异议；</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（二）异议成立的，裁定撤销相关执行行为；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（三）异议部分成立的，裁定变更相关执行行为；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（四）异议成立或者部分成立，但执行行为无撤销、变更内容的，裁定异议成立或者相应部分异议成立。</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执行过程中，第三人因书面承诺自愿代被执行人偿还债务而被追加为被执行人后，无正当理由反悔并提出异议的，人民法院不予支持。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当事人互负到期债务，被执行人请求抵销，请求抵销的债务符合下列情形的，除依照法律规定或者按照债务性质不得抵销的以外，人民法院应予支持：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（一）已经生效法律文书确定或者经申请执行人认可；</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（二）与被执行人所负债务的标的物种类、品质相同。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金钱债权执行中，符合下列情形之一，被执行人以执行标的系本人及所扶养家属维持生活必需的居住房屋为由提出异议的，人民法院不予支持：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（一）对被执行人有扶养义务的人名下有其他能够维持生活必需的居住房屋的；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（二）执行依据生效后，被执行人为逃避债务转让其名下其他房屋的；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（三）申请执行人按照当地廉租住房保障面积标准为被执行人及所扶养家属提供居住房屋，或者同意参照当地房屋租赁市场平均租金标准从该房屋的变价款中扣除五至八年租金的。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执行依据确定被执行人交付居住的房屋，自执行通知送达之日起，已经给予三个月的宽限期，被执行人以该房屋系本人及所扶养家属维持生活的必需品为由提出异议的，人民法院不予支持。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第二十一条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当事人、利害关系人提出异议请求撤销拍卖，符合下列情形之一的，人民法院应予支持：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（一）竞买人之间、竞买人与拍卖机构之间恶意串通，损害当事人或者其他竞买人利益的；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（二）买受人不具备法律规定的竞买资格的；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（三）违法限制竞买人参加竞买或者对不同的竞买人规定不同竞买条件的；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（四）未按照法律、司法解释的规定对拍卖标的物进行公告的；</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（五）其他严重违反拍卖程序且损害当事人或者竞买人利益的情形。</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当事人、利害关系人请求撤销变卖的，参照前款规定处理。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公证债权文书对主债务和担保债务同时赋予强制执行效力的，人民法院应予执行；仅对主债务赋予强制执行效力未涉及担保债务的，对担保债务的执行申请不予受理；仅对担保债务赋予强制执行效力未涉及主债务的，对主债务的执行申请不予受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人民法院受理担保债务的执行申请后，被执行人仅以担保合</w:t>
      </w:r>
      <w:r w:rsidRPr="0023521B">
        <w:rPr>
          <w:rFonts w:ascii="仿宋_GB2312" w:eastAsia="仿宋_GB2312" w:hAnsi="宋体" w:cs="宋体" w:hint="eastAsia"/>
          <w:sz w:val="30"/>
          <w:szCs w:val="30"/>
        </w:rPr>
        <w:lastRenderedPageBreak/>
        <w:t>同不属于赋予强制执行效力的公证债权文书范围为由申请不予执行的，不予支持。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上一级人民法院对不服异议裁定的复议申请审查后，应当按照下列情形，分别处理：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（一）异议裁定认定事实清楚，适用法律正确，结果应予维持的，裁定驳回复议申请，维持异议裁定；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（二）异议裁定认定事实错误，或者适用法律错误，结果应予纠正的，裁定撤销或者变更异议裁定；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（三）异议裁定认定基本事实不清、证据不足的，裁定撤销异议裁定，发回作出裁定的人民法院重新审查，或者查清事实后作出相应裁定；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（四）异议裁定遗漏异议请求或者存在其他严重违反法定程序的情形，裁定撤销异议裁定，发回作出裁定的人民法院重新审查；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（五）异议裁定对应当适用民事诉讼法第二百二十七条规定审查处理的异议，错误适用民事诉讼法第二百二十五条规定审查处理的，裁定撤销异议裁定，发回作出裁定的人民法院重新作出裁定。</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除依照本条第一款第三、四、五项发回重新审查或者重新作出裁定的情形外，裁定撤销或者变更异议裁定且执行行为可撤销、变更的，应当同时撤销或者变更该裁定维持的执行行为。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人民法院对发回重新审查的案件作出裁定后，当事人、利害关系人申请复议的，上一级人民法院复议后不得再次发回重新审查。</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对案外人提出的排除执行异议，人民法院应当审查下列内容：</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（一）案外人是否系权利人；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（二）该权利的合法性与真实性；</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（三）该权利能否排除执行。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对案外人的异议，人民法院应当按照下列标准判断其是否系权利人：</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（一）已登记的不动产，按照不动产登记簿判断；未登记的建筑物、构筑物及其附属设施，按照土地使用权登记簿、建设工程规划许可、施工许可等相关证据判断；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（二）已登记的机动车、船舶、航空器等特定动产，按照相关管理部门的登记判断；未登记的特定动产和其他动产，按照实际占有情况判断；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（三）银行存款和存管在金融机构的有价证券，按照金融机构和登记结算机构登记的账户名称判断；有价证券由具备合法经营资质的托管机构名义持有的，按照该机构登记的实际出资人账户名称判断；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（四）股权按照工商行政管理机关的登记和企业信用信息公示系统公示的信息判断；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（五）其他财产和权利，有登记的，按照登记机构的登记判断；无登记的，按照合同等证明财产权属或者权利人的证据判断。</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案外人依据另案生效法律文书提出排除执行异议，该法律文书认定的执行标的权利人与依照前款规定得出的判断不一致的，依照本规定第二十六条规定处理。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第二十六条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金钱债权执行中，案外人依据执行标的被查封、扣押、冻结前作出的另案生效法律文书提出排除执行异议，人民法院应当按照下列情形，分别处理：</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（一）该法律文书系就案外人与被执行人之间的权属纠纷以</w:t>
      </w:r>
      <w:r w:rsidRPr="0023521B">
        <w:rPr>
          <w:rFonts w:ascii="仿宋_GB2312" w:eastAsia="仿宋_GB2312" w:hAnsi="宋体" w:cs="宋体" w:hint="eastAsia"/>
          <w:sz w:val="30"/>
          <w:szCs w:val="30"/>
        </w:rPr>
        <w:lastRenderedPageBreak/>
        <w:t>及租赁、借用、保管等不以转移财产权属为目的的合同纠纷，判决、裁决执行标的归属于案外人或者向其返还执行标的且其权利能够排除执行的，应予支持；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（二）该法律文书系就案外人与被执行人之间除前项所列合同之外的债权纠纷，判决、裁决执行标的归属于案外人或者向其交付、返还执行标的的，不予支持。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（三）该法律文书系案外人受让执行标的的拍卖、变卖成交裁定或者以物抵债裁定且其权利能够排除执行的，应予支持。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金钱债权执行中，案外人依据执行标的被查封、扣押、冻结后作出的另案生效法律文书提出排除执行异议的，人民法院不予支持。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非金钱债权执行中，案外人依据另案生效法律文书提出排除执行异议，该法律文书对执行标的权属作出不同认定的，人民法院应当告知案外人依法申请再审或者通过其他程序解决。</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申请执行人或者案外人不服人民法院依照本条第一、二款规定作出的裁定，可以依照民事诉讼法第二百二十七条规定提起执行异议之诉。</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第二十七条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申请执行人对执行标的依法享有对抗案外人的担保物权等优先受偿权，人民法院对案外人提出的排除执行异议不予支持，但法律、司法解释另有规定的除外。</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第二十八条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金钱债权执行中，买受人对登记在被执行人名下的不动产提出异议，符合下列情形且其权利能够排除执行的，人民法院应予支持：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（一）在人民法院查封之前已签订合法有效的书面买卖合同；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（二）在人民法院查封之前已合法占有该不动产；</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（三）已支付全部价款，或者已按照合同约定支付部分价款</w:t>
      </w:r>
      <w:r w:rsidRPr="0023521B">
        <w:rPr>
          <w:rFonts w:ascii="仿宋_GB2312" w:eastAsia="仿宋_GB2312" w:hAnsi="宋体" w:cs="宋体" w:hint="eastAsia"/>
          <w:sz w:val="30"/>
          <w:szCs w:val="30"/>
        </w:rPr>
        <w:lastRenderedPageBreak/>
        <w:t>且将剩余价款按照人民法院的要求交付执行；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（四）非因买受人自身原因未办理过户登记。</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第二十九条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金钱债权执行中，买受人对登记在被执行的房地产开发企业名下的商品房提出异议，符合下列情形且其权利能够排除执行的，人民法院应予支持：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（一）在人民法院查封之前已签订合法有效的书面买卖合同；</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（二）所购商品房系用于居住且买受人名下无其他用于居住的房屋；</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（三）已支付的价款超过合同约定总价款的百分之五十。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金钱债权执行中，对被查封的办理了受让物权预告登记的不动产，受让人提出停止处分异议的，人民法院应予支持；符合物权登记条件，受让人提出排除执行异议的，应予支持。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第三十一条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承租人请求在租赁期内阻止向受让人移交占有被执行的不动产，在人民法院查封之前已签订合法有效的书面租赁合同并占有使用该不动产的，人民法院应予支持。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承租人与被执行人恶意串通，以明显不合理的低价承租被执行的不动产或者伪造交付租金证据的，对其提出的阻止移交占有的请求，人民法院不予支持。</w:t>
      </w:r>
    </w:p>
    <w:p w:rsidR="001B3E9E" w:rsidRPr="0023521B" w:rsidRDefault="001B3E9E" w:rsidP="001B3E9E">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第三十二条</w:t>
      </w:r>
      <w:r w:rsidR="00DF66D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本规定施行后尚未审查终结的执行异议和复议案件，适用本规定。本规定施行前已经审查终结的执行异议和复议案件，人民法院依法提起执行监督程序的，不适用本规定。</w:t>
      </w:r>
    </w:p>
    <w:p w:rsidR="001B3E9E" w:rsidRPr="0023521B" w:rsidRDefault="001B3E9E" w:rsidP="001B3E9E">
      <w:pPr>
        <w:pStyle w:val="a3"/>
        <w:spacing w:line="520" w:lineRule="exact"/>
        <w:rPr>
          <w:rFonts w:ascii="仿宋_GB2312" w:eastAsia="仿宋_GB2312" w:hAnsi="宋体" w:cs="宋体"/>
          <w:sz w:val="30"/>
          <w:szCs w:val="30"/>
        </w:rPr>
      </w:pPr>
    </w:p>
    <w:p w:rsidR="001B3E9E" w:rsidRPr="0023521B" w:rsidRDefault="001B3E9E" w:rsidP="001B3E9E">
      <w:pPr>
        <w:pStyle w:val="a3"/>
        <w:spacing w:line="520" w:lineRule="exact"/>
        <w:rPr>
          <w:rFonts w:ascii="仿宋_GB2312" w:eastAsia="仿宋_GB2312" w:hAnsi="宋体" w:cs="宋体"/>
          <w:sz w:val="30"/>
          <w:szCs w:val="30"/>
        </w:rPr>
      </w:pPr>
    </w:p>
    <w:sectPr w:rsidR="001B3E9E"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51E" w:rsidRDefault="00BF751E">
      <w:r>
        <w:separator/>
      </w:r>
    </w:p>
  </w:endnote>
  <w:endnote w:type="continuationSeparator" w:id="1">
    <w:p w:rsidR="00BF751E" w:rsidRDefault="00BF751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9C6950"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9C6950"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F8229C">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51E" w:rsidRDefault="00BF751E">
      <w:r>
        <w:separator/>
      </w:r>
    </w:p>
  </w:footnote>
  <w:footnote w:type="continuationSeparator" w:id="1">
    <w:p w:rsidR="00BF751E" w:rsidRDefault="00BF7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0CDE"/>
    <w:rsid w:val="00133F36"/>
    <w:rsid w:val="00141FB6"/>
    <w:rsid w:val="001510A3"/>
    <w:rsid w:val="00156266"/>
    <w:rsid w:val="001614DD"/>
    <w:rsid w:val="001617A2"/>
    <w:rsid w:val="00162880"/>
    <w:rsid w:val="0016489F"/>
    <w:rsid w:val="0016665A"/>
    <w:rsid w:val="00170A71"/>
    <w:rsid w:val="001778DA"/>
    <w:rsid w:val="001A7520"/>
    <w:rsid w:val="001B131A"/>
    <w:rsid w:val="001B153F"/>
    <w:rsid w:val="001B3E9E"/>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67F45"/>
    <w:rsid w:val="004724D5"/>
    <w:rsid w:val="00473BA4"/>
    <w:rsid w:val="004745A3"/>
    <w:rsid w:val="0048272B"/>
    <w:rsid w:val="00493ABE"/>
    <w:rsid w:val="004A62ED"/>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3342B"/>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27986"/>
    <w:rsid w:val="00733E0F"/>
    <w:rsid w:val="00745D25"/>
    <w:rsid w:val="007506EE"/>
    <w:rsid w:val="0075447F"/>
    <w:rsid w:val="00754A2D"/>
    <w:rsid w:val="007643CE"/>
    <w:rsid w:val="00764ADF"/>
    <w:rsid w:val="00766157"/>
    <w:rsid w:val="00767F68"/>
    <w:rsid w:val="0077490A"/>
    <w:rsid w:val="007775EF"/>
    <w:rsid w:val="00780D87"/>
    <w:rsid w:val="007A4FD5"/>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C6950"/>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BF751E"/>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35C37"/>
    <w:rsid w:val="00D5052C"/>
    <w:rsid w:val="00D6266A"/>
    <w:rsid w:val="00D81223"/>
    <w:rsid w:val="00D860D5"/>
    <w:rsid w:val="00D91F48"/>
    <w:rsid w:val="00D97443"/>
    <w:rsid w:val="00DB1764"/>
    <w:rsid w:val="00DB2440"/>
    <w:rsid w:val="00DB3C8A"/>
    <w:rsid w:val="00DB5F18"/>
    <w:rsid w:val="00DC5F89"/>
    <w:rsid w:val="00DD0C51"/>
    <w:rsid w:val="00DD49F9"/>
    <w:rsid w:val="00DD7AE6"/>
    <w:rsid w:val="00DF66D1"/>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229C"/>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888</Words>
  <Characters>5068</Characters>
  <Application>Microsoft Office Word</Application>
  <DocSecurity>0</DocSecurity>
  <Lines>42</Lines>
  <Paragraphs>11</Paragraphs>
  <ScaleCrop>false</ScaleCrop>
  <Company>Lenovo (Beijing) Limited</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13</cp:revision>
  <cp:lastPrinted>2014-04-03T09:04:00Z</cp:lastPrinted>
  <dcterms:created xsi:type="dcterms:W3CDTF">2021-03-02T07:01:00Z</dcterms:created>
  <dcterms:modified xsi:type="dcterms:W3CDTF">2021-06-03T08:09:00Z</dcterms:modified>
</cp:coreProperties>
</file>