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关于信用社违反规定手续退汇给他人</w:t>
      </w:r>
    </w:p>
    <w:p>
      <w:pPr>
        <w:pStyle w:val="7"/>
        <w:rPr>
          <w:rFonts w:hint="eastAsia"/>
        </w:rPr>
      </w:pPr>
      <w:r>
        <w:t>造成损失应承担民事责任问题的批复</w:t>
      </w:r>
    </w:p>
    <w:p>
      <w:pPr>
        <w:pStyle w:val="12"/>
        <w:rPr>
          <w:rFonts w:hint="eastAsia" w:ascii="宋体" w:hAnsi="宋体" w:eastAsia="宋体" w:cs="宋体"/>
        </w:rPr>
      </w:pPr>
    </w:p>
    <w:p>
      <w:pPr>
        <w:pStyle w:val="22"/>
        <w:rPr>
          <w:rFonts w:hint="eastAsia"/>
        </w:rPr>
      </w:pPr>
      <w:r>
        <w:rPr>
          <w:rFonts w:hint="eastAsia"/>
        </w:rPr>
        <w:t>1988</w:t>
      </w:r>
      <w:r>
        <w:t>年10月18日</w:t>
      </w:r>
      <w:r>
        <w:rPr>
          <w:rFonts w:hint="eastAsia"/>
          <w:lang w:val="en-US" w:eastAsia="zh-CN"/>
        </w:rPr>
        <w:t xml:space="preserve">      </w:t>
      </w:r>
      <w:r>
        <w:t>法</w:t>
      </w:r>
      <w:r>
        <w:rPr>
          <w:rFonts w:hint="eastAsia"/>
          <w:lang w:eastAsia="zh-CN"/>
        </w:rPr>
        <w:t>（</w:t>
      </w:r>
      <w:r>
        <w:t>经</w:t>
      </w:r>
      <w:r>
        <w:rPr>
          <w:rFonts w:hint="eastAsia"/>
          <w:lang w:eastAsia="zh-CN"/>
        </w:rPr>
        <w:t>）</w:t>
      </w:r>
      <w:r>
        <w:t>复〔</w:t>
      </w:r>
      <w:bookmarkStart w:id="0" w:name="_GoBack"/>
      <w:bookmarkEnd w:id="0"/>
      <w:r>
        <w:t>1988〕45号</w:t>
      </w:r>
    </w:p>
    <w:p>
      <w:pPr>
        <w:pStyle w:val="12"/>
        <w:rPr>
          <w:rFonts w:hint="eastAsia" w:ascii="宋体" w:hAnsi="宋体" w:eastAsia="宋体" w:cs="宋体"/>
        </w:rPr>
      </w:pPr>
    </w:p>
    <w:p>
      <w:pPr>
        <w:pStyle w:val="21"/>
        <w:rPr>
          <w:rFonts w:hint="eastAsia"/>
        </w:rPr>
      </w:pPr>
      <w:r>
        <w:t>湖北省高级人民法院：</w:t>
      </w:r>
    </w:p>
    <w:p>
      <w:pPr>
        <w:pStyle w:val="12"/>
        <w:rPr>
          <w:rFonts w:hint="eastAsia"/>
        </w:rPr>
      </w:pPr>
      <w:r>
        <w:t>你院鄂法〔1988〕经字第25号请示收悉。关于信用社违反《中国人民银行结算办法》办理退汇造成损失是否应当作为诉讼主体参加诉讼并承担民事责任的问题</w:t>
      </w:r>
      <w:r>
        <w:rPr>
          <w:rFonts w:hint="eastAsia"/>
        </w:rPr>
        <w:t>，</w:t>
      </w:r>
      <w:r>
        <w:t>经研究</w:t>
      </w:r>
      <w:r>
        <w:rPr>
          <w:rFonts w:hint="eastAsia"/>
        </w:rPr>
        <w:t>，</w:t>
      </w:r>
      <w:r>
        <w:t>答复如下：</w:t>
      </w:r>
    </w:p>
    <w:p>
      <w:pPr>
        <w:pStyle w:val="12"/>
        <w:rPr>
          <w:rFonts w:hint="eastAsia"/>
        </w:rPr>
      </w:pPr>
      <w:r>
        <w:rPr>
          <w:rFonts w:hint="eastAsia"/>
        </w:rPr>
        <w:t>1985</w:t>
      </w:r>
      <w:r>
        <w:t>年12月12日</w:t>
      </w:r>
      <w:r>
        <w:rPr>
          <w:rFonts w:hint="eastAsia"/>
        </w:rPr>
        <w:t>，</w:t>
      </w:r>
      <w:r>
        <w:t>湖北省农牧工商联合公司电汇92000元货款给湖北省建始县高店子镇收购站。后因该收购站无货可供</w:t>
      </w:r>
      <w:r>
        <w:rPr>
          <w:rFonts w:hint="eastAsia"/>
        </w:rPr>
        <w:t>，</w:t>
      </w:r>
      <w:r>
        <w:t>双方于1986年1月3日到花园乡信用社办理了汇款手续</w:t>
      </w:r>
      <w:r>
        <w:rPr>
          <w:rFonts w:hint="eastAsia"/>
        </w:rPr>
        <w:t>，</w:t>
      </w:r>
      <w:r>
        <w:t>信用社收取了汇费</w:t>
      </w:r>
      <w:r>
        <w:rPr>
          <w:rFonts w:hint="eastAsia"/>
        </w:rPr>
        <w:t>，</w:t>
      </w:r>
      <w:r>
        <w:t>结算了全部货款利息</w:t>
      </w:r>
      <w:r>
        <w:rPr>
          <w:rFonts w:hint="eastAsia"/>
        </w:rPr>
        <w:t>，</w:t>
      </w:r>
      <w:r>
        <w:t>发出了盖有信用社公章和其负责人私章的“收购站退汇湖北省农牧工商联合公司货款92036.70元”的汇款证明</w:t>
      </w:r>
      <w:r>
        <w:rPr>
          <w:rFonts w:hint="eastAsia"/>
        </w:rPr>
        <w:t>，</w:t>
      </w:r>
      <w:r>
        <w:t>该证明由联合公司带回武汉。同年1月4日</w:t>
      </w:r>
      <w:r>
        <w:rPr>
          <w:rFonts w:hint="eastAsia"/>
        </w:rPr>
        <w:t>，</w:t>
      </w:r>
      <w:r>
        <w:t>收购站独自到花园乡信用社要求撤销汇款</w:t>
      </w:r>
      <w:r>
        <w:rPr>
          <w:rFonts w:hint="eastAsia"/>
        </w:rPr>
        <w:t>，</w:t>
      </w:r>
      <w:r>
        <w:t>信用社负责人在未收回原汇款证明的情况下撤销了汇款</w:t>
      </w:r>
      <w:r>
        <w:rPr>
          <w:rFonts w:hint="eastAsia"/>
        </w:rPr>
        <w:t>，</w:t>
      </w:r>
      <w:r>
        <w:t>收购站即将该款项支解</w:t>
      </w:r>
      <w:r>
        <w:rPr>
          <w:rFonts w:hint="eastAsia"/>
        </w:rPr>
        <w:t>，</w:t>
      </w:r>
      <w:r>
        <w:t>使联合公司蒙受了经济损失。</w:t>
      </w:r>
    </w:p>
    <w:p>
      <w:pPr>
        <w:pStyle w:val="12"/>
        <w:rPr>
          <w:rFonts w:hint="eastAsia"/>
        </w:rPr>
      </w:pPr>
      <w:r>
        <w:t>花园乡信用社违反《中国人民银行结算办法》第十条第七项“汇款单位对汇出款</w:t>
      </w:r>
      <w:r>
        <w:rPr>
          <w:rFonts w:hint="eastAsia"/>
        </w:rPr>
        <w:t>项，要求退汇时，应备正式函件，携带原汇款回单向汇出行申请退汇”的规定，不仅没有将货款及时汇给收款人，反而在未收回自己出具的汇款证明、申请人手续不全的情况下办理了退汇手续，从而给收款人联合公司造成了经济损失。根据《中华人民共和国民法通则》第一百零六条第一款和第二款的规定，可以将信用社作为诉讼当事人，依法承担民事责任。</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D6A2B"/>
    <w:rsid w:val="00323D76"/>
    <w:rsid w:val="02380A4E"/>
    <w:rsid w:val="02C54CFB"/>
    <w:rsid w:val="042F174E"/>
    <w:rsid w:val="0751543E"/>
    <w:rsid w:val="0BE369DE"/>
    <w:rsid w:val="0F9D48A9"/>
    <w:rsid w:val="0FC66F39"/>
    <w:rsid w:val="135B4974"/>
    <w:rsid w:val="16FD6A2B"/>
    <w:rsid w:val="175D1687"/>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2017-10-31T05:51:00Z</dcterms:created>
  <dc:creator>Administrator</dc:creator>
  <cp:lastModifiedBy>Administrator</cp:lastModifiedBy>
  <dcterms:modified xsi:type="dcterms:W3CDTF">2017-10-31T07:46:54Z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