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关于修改《最高人民法院关于逾期付款违约金</w:t>
      </w:r>
    </w:p>
    <w:p>
      <w:pPr>
        <w:pStyle w:val="7"/>
        <w:rPr>
          <w:rFonts w:hint="eastAsia"/>
        </w:rPr>
      </w:pPr>
      <w:r>
        <w:t>应当按照何种标准计算问题的批复》的批复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法释〔2000〕34号</w:t>
      </w:r>
    </w:p>
    <w:p>
      <w:pPr>
        <w:pStyle w:val="16"/>
      </w:pPr>
      <w:r>
        <w:rPr>
          <w:rFonts w:hint="eastAsia"/>
          <w:lang w:eastAsia="zh-CN"/>
        </w:rPr>
        <w:t>（</w:t>
      </w:r>
      <w:r>
        <w:t>2000年11月13日最高人民法院审判委员会第1137次会议</w:t>
      </w:r>
    </w:p>
    <w:p>
      <w:pPr>
        <w:pStyle w:val="16"/>
      </w:pPr>
      <w:r>
        <w:t>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2000</w:t>
      </w:r>
      <w:r>
        <w:t>年11月15日最高人民法院公告公布</w:t>
      </w:r>
    </w:p>
    <w:p>
      <w:pPr>
        <w:pStyle w:val="16"/>
        <w:rPr>
          <w:rFonts w:hint="eastAsia"/>
          <w:lang w:eastAsia="zh-CN"/>
        </w:rPr>
      </w:pPr>
      <w:r>
        <w:t>自2000年11月21日起施行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各省、自治区、直辖市高级人民法院</w:t>
      </w:r>
      <w:r>
        <w:rPr>
          <w:rFonts w:hint="eastAsia"/>
        </w:rPr>
        <w:t>，</w:t>
      </w:r>
      <w:r>
        <w:t>解放军军事法院</w:t>
      </w:r>
      <w:r>
        <w:rPr>
          <w:rFonts w:hint="eastAsia"/>
        </w:rPr>
        <w:t>，</w:t>
      </w:r>
      <w:r>
        <w:t>新疆维吾尔自治区高级人民法院生产建设兵团分院：</w:t>
      </w:r>
    </w:p>
    <w:p>
      <w:pPr>
        <w:pStyle w:val="12"/>
        <w:rPr>
          <w:rFonts w:hint="eastAsia"/>
        </w:rPr>
      </w:pPr>
      <w:r>
        <w:t>一些法院反映</w:t>
      </w:r>
      <w:r>
        <w:rPr>
          <w:rFonts w:hint="eastAsia"/>
        </w:rPr>
        <w:t>，</w:t>
      </w:r>
      <w:r>
        <w:t>我院法释〔1999〕8号《关于逾期付款违约金应当按照何种标准计算问题的批复》的有关内容与中国人民银行《关于降低金融机构存贷款利率公告》不一致。经研究</w:t>
      </w:r>
      <w:r>
        <w:rPr>
          <w:rFonts w:hint="eastAsia"/>
        </w:rPr>
        <w:t>，</w:t>
      </w:r>
      <w:r>
        <w:t>现批复如下：</w:t>
      </w:r>
    </w:p>
    <w:p>
      <w:pPr>
        <w:pStyle w:val="12"/>
        <w:rPr>
          <w:rFonts w:hint="eastAsia"/>
        </w:rPr>
      </w:pPr>
      <w:r>
        <w:t>将最高人民法院法释〔1999〕8号批复中“参照中国人民银行1996年4月30日发布的银发〔1996〕156号《关于降低金融机构存、贷款利率的通知》的规定</w:t>
      </w:r>
      <w:r>
        <w:rPr>
          <w:rFonts w:hint="eastAsia"/>
        </w:rPr>
        <w:t>，</w:t>
      </w:r>
      <w:r>
        <w:t>目前</w:t>
      </w:r>
      <w:r>
        <w:rPr>
          <w:rFonts w:hint="eastAsia"/>
        </w:rPr>
        <w:t>，</w:t>
      </w:r>
      <w:r>
        <w:t>逾期付款违约金标准可以按每日</w:t>
      </w:r>
      <w:r>
        <w:rPr>
          <w:rFonts w:hint="eastAsia"/>
          <w:lang w:eastAsia="zh-CN"/>
        </w:rPr>
        <w:t>万分之四</w:t>
      </w:r>
      <w:bookmarkStart w:id="0" w:name="_GoBack"/>
      <w:bookmarkEnd w:id="0"/>
      <w:r>
        <w:t>计算”的内容删除。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楷体_GB231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0086D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72548AA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800086D"/>
    <w:rsid w:val="598E43D0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2017-10-30T14:07:00Z</dcterms:created>
  <dc:creator>Administrator</dc:creator>
  <cp:lastModifiedBy>admin</cp:lastModifiedBy>
  <dcterms:modified xsi:type="dcterms:W3CDTF">2017-11-29T06:53:03Z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