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bookmarkStart w:id="0" w:name="_GoBack"/>
      <w:r>
        <w:t>最高人民法院</w:t>
      </w:r>
    </w:p>
    <w:p>
      <w:pPr>
        <w:pStyle w:val="8"/>
        <w:rPr>
          <w:rFonts w:hint="eastAsia"/>
        </w:rPr>
      </w:pPr>
      <w:r>
        <w:t>关于劳动仲裁委员会逾期不作出仲裁裁决</w:t>
      </w:r>
    </w:p>
    <w:p>
      <w:pPr>
        <w:pStyle w:val="8"/>
        <w:rPr>
          <w:rFonts w:hint="eastAsia"/>
        </w:rPr>
      </w:pPr>
      <w:r>
        <w:t>或者作出不予受理通知的劳动争议案件</w:t>
      </w:r>
      <w:r>
        <w:rPr>
          <w:rFonts w:hint="eastAsia"/>
        </w:rPr>
        <w:t>，</w:t>
      </w:r>
    </w:p>
    <w:p>
      <w:pPr>
        <w:pStyle w:val="8"/>
        <w:rPr>
          <w:rFonts w:hint="eastAsia"/>
        </w:rPr>
      </w:pPr>
      <w:r>
        <w:t>人民法院应否受理的批复</w:t>
      </w:r>
    </w:p>
    <w:bookmarkEnd w:id="0"/>
    <w:p>
      <w:pPr>
        <w:pStyle w:val="13"/>
        <w:rPr>
          <w:rFonts w:hint="eastAsia" w:ascii="宋体" w:hAnsi="宋体" w:eastAsia="宋体" w:cs="宋体"/>
        </w:rPr>
      </w:pPr>
    </w:p>
    <w:p>
      <w:pPr>
        <w:pStyle w:val="20"/>
        <w:rPr>
          <w:rFonts w:hint="eastAsia"/>
        </w:rPr>
      </w:pPr>
      <w:r>
        <w:t>法释〔1998〕24号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1998年6月8日最高人民法院审判委员会第991次会议通过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1998</w:t>
      </w:r>
      <w:r>
        <w:t>年9月2日最高人民法院公告公布　自1998年9月9日起施行</w:t>
      </w:r>
      <w:r>
        <w:rPr>
          <w:rFonts w:hint="eastAsia"/>
          <w:lang w:eastAsia="zh-CN"/>
        </w:rPr>
        <w:t>）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t>四川省高级人民法院：</w:t>
      </w:r>
    </w:p>
    <w:p>
      <w:pPr>
        <w:pStyle w:val="13"/>
        <w:rPr>
          <w:rFonts w:hint="eastAsia"/>
        </w:rPr>
      </w:pPr>
      <w:r>
        <w:t>你院川高法〔1998〕52号《关于未经劳动仲裁的劳动争议案件</w:t>
      </w:r>
      <w:r>
        <w:rPr>
          <w:rFonts w:hint="eastAsia"/>
        </w:rPr>
        <w:t>，</w:t>
      </w:r>
      <w:r>
        <w:t>当事人向法院起诉人民法院应否受理的请示》收悉。经研究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3"/>
        <w:rPr>
          <w:rFonts w:hint="eastAsia"/>
        </w:rPr>
      </w:pPr>
      <w:r>
        <w:t>根据《中华人民共和国劳动法》第七十九条规定的精神</w:t>
      </w:r>
      <w:r>
        <w:rPr>
          <w:rFonts w:hint="eastAsia"/>
        </w:rPr>
        <w:t>，</w:t>
      </w:r>
      <w:r>
        <w:t>劳动争议案件经劳动争议仲裁委员会仲裁是提起诉讼的必经程序。劳动争议仲裁委员会逾期不作出仲裁裁决或者作出不予受理的决定</w:t>
      </w:r>
      <w:r>
        <w:rPr>
          <w:rFonts w:hint="eastAsia"/>
        </w:rPr>
        <w:t>，</w:t>
      </w:r>
      <w:r>
        <w:t>当事人不服</w:t>
      </w:r>
      <w:r>
        <w:rPr>
          <w:rFonts w:hint="eastAsia"/>
        </w:rPr>
        <w:t>向人民法院提起行政诉讼的，人民法院不予受理；当事人不服劳动争议仲裁委员会作出的劳动争议仲裁裁决，可以向人民法院提起民事诉讼。</w:t>
      </w:r>
    </w:p>
    <w:p>
      <w:pPr>
        <w:pStyle w:val="13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97E5D"/>
    <w:rsid w:val="00323D76"/>
    <w:rsid w:val="02380A4E"/>
    <w:rsid w:val="02C54CFB"/>
    <w:rsid w:val="042F174E"/>
    <w:rsid w:val="0751543E"/>
    <w:rsid w:val="0BE369DE"/>
    <w:rsid w:val="0F9D48A9"/>
    <w:rsid w:val="0FC66F39"/>
    <w:rsid w:val="12C97E5D"/>
    <w:rsid w:val="135B4974"/>
    <w:rsid w:val="19EF53F7"/>
    <w:rsid w:val="1C547AC8"/>
    <w:rsid w:val="20194FCD"/>
    <w:rsid w:val="211007F7"/>
    <w:rsid w:val="217F0676"/>
    <w:rsid w:val="224D5C1E"/>
    <w:rsid w:val="28B53323"/>
    <w:rsid w:val="2A133CD1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2017-10-31T05:54:00Z</dcterms:created>
  <dc:creator>Administrator</dc:creator>
  <cp:lastModifiedBy>Administrator</cp:lastModifiedBy>
  <dcterms:modified xsi:type="dcterms:W3CDTF">2017-10-31T06:06:55Z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