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关于城市街道办事处是否应当</w:t>
      </w:r>
    </w:p>
    <w:p>
      <w:pPr>
        <w:pStyle w:val="7"/>
        <w:rPr>
          <w:rFonts w:hint="eastAsia"/>
        </w:rPr>
      </w:pPr>
      <w:r>
        <w:t>独立承担民事责任的批复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法释〔1997〕1号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1997年6月27日最高人民法院审判委员会第917次会议通过</w:t>
      </w:r>
      <w:r>
        <w:rPr>
          <w:rFonts w:hint="eastAsia"/>
          <w:lang w:val="en-US" w:eastAsia="zh-CN"/>
        </w:rPr>
        <w:t>　</w:t>
      </w:r>
      <w:r>
        <w:rPr>
          <w:rFonts w:hint="eastAsia"/>
        </w:rPr>
        <w:t>1997</w:t>
      </w:r>
      <w:r>
        <w:t>年7月14日最高人民法院公告公布　自1997年8月2日起施行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四川省高级人民法院：</w:t>
      </w:r>
    </w:p>
    <w:p>
      <w:pPr>
        <w:pStyle w:val="12"/>
        <w:rPr>
          <w:rFonts w:hint="eastAsia"/>
        </w:rPr>
      </w:pPr>
      <w:r>
        <w:t>你院《关于城市街道办事处能否独立承担民事责任的请示》</w:t>
      </w:r>
      <w:r>
        <w:rPr>
          <w:rFonts w:hint="eastAsia"/>
          <w:lang w:eastAsia="zh-CN"/>
        </w:rPr>
        <w:t>（</w:t>
      </w:r>
      <w:r>
        <w:t>川高法〔1996〕117号</w:t>
      </w:r>
      <w:r>
        <w:rPr>
          <w:rFonts w:hint="eastAsia"/>
          <w:lang w:eastAsia="zh-CN"/>
        </w:rPr>
        <w:t>）</w:t>
      </w:r>
      <w:r>
        <w:t>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Fonts w:hint="eastAsia"/>
        </w:rPr>
      </w:pPr>
      <w:r>
        <w:t>街道办事处开办的企业具有法人资格的</w:t>
      </w:r>
      <w:r>
        <w:rPr>
          <w:rFonts w:hint="eastAsia"/>
        </w:rPr>
        <w:t>，</w:t>
      </w:r>
      <w:r>
        <w:t>街道办事处只在收取管理费范围内承担民事责任；其开办的企业不具有法人资格的</w:t>
      </w:r>
      <w:r>
        <w:rPr>
          <w:rFonts w:hint="eastAsia"/>
        </w:rPr>
        <w:t>，应先由企业承担相应的民事责任，不足部分由街道办事处在企业注册资金范围内独立承担。街道办事处财产不足以承担时，不能由设立该街道办事处的市或区人民政府承担民事责任。街道办事处进行自身民事活动产生纠纷的，应当独自承担民事责任。</w:t>
      </w:r>
    </w:p>
    <w:p>
      <w:pPr>
        <w:pStyle w:val="12"/>
        <w:rPr>
          <w:rFonts w:hint="eastAsia"/>
        </w:rPr>
      </w:pPr>
      <w:r>
        <w:rPr>
          <w:rFonts w:hint="eastAsia"/>
        </w:rP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8D063A"/>
    <w:rsid w:val="00323D76"/>
    <w:rsid w:val="02380A4E"/>
    <w:rsid w:val="02C54CFB"/>
    <w:rsid w:val="042F174E"/>
    <w:rsid w:val="0751543E"/>
    <w:rsid w:val="0BE369DE"/>
    <w:rsid w:val="0F9D48A9"/>
    <w:rsid w:val="0FC66F39"/>
    <w:rsid w:val="114273FC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4DF77D1"/>
    <w:rsid w:val="65586BE5"/>
    <w:rsid w:val="698D063A"/>
    <w:rsid w:val="6C05703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2017-10-31T05:58:00Z</dcterms:created>
  <dc:creator>Administrator</dc:creator>
  <cp:lastModifiedBy>Administrator</cp:lastModifiedBy>
  <dcterms:modified xsi:type="dcterms:W3CDTF">2017-10-31T07:25:42Z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