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bookmarkStart w:id="0" w:name="_GoBack"/>
      <w:bookmarkEnd w:id="0"/>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关于审理偷税抗税刑事案件具体</w:t>
      </w:r>
    </w:p>
    <w:p>
      <w:pPr>
        <w:pStyle w:val="7"/>
        <w:rPr>
          <w:rFonts w:hint="eastAsia"/>
        </w:rPr>
      </w:pPr>
      <w:r>
        <w:t>应用法律若干问题的解释</w:t>
      </w:r>
    </w:p>
    <w:p>
      <w:pPr>
        <w:pStyle w:val="12"/>
        <w:jc w:val="both"/>
        <w:rPr>
          <w:rFonts w:hint="eastAsia" w:ascii="宋体" w:hAnsi="宋体" w:eastAsia="宋体" w:cs="宋体"/>
        </w:rPr>
      </w:pPr>
    </w:p>
    <w:p>
      <w:pPr>
        <w:pStyle w:val="19"/>
        <w:rPr>
          <w:rFonts w:hint="eastAsia"/>
        </w:rPr>
      </w:pPr>
      <w:r>
        <w:t>法释〔2002〕33号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2002年11月4日最高人民法院审判委员会第1254次会议通过</w:t>
      </w:r>
      <w:r>
        <w:rPr>
          <w:rFonts w:hint="eastAsia"/>
          <w:lang w:eastAsia="zh-CN"/>
        </w:rPr>
        <w:t>　</w:t>
      </w:r>
      <w:r>
        <w:rPr>
          <w:rFonts w:hint="eastAsia"/>
        </w:rPr>
        <w:t>2002</w:t>
      </w:r>
      <w:r>
        <w:t>年11月5日最高人民法院公告公布　自2002年11月7日起施行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为依法惩处偷税、抗税犯罪活动</w:t>
      </w:r>
      <w:r>
        <w:rPr>
          <w:rFonts w:hint="eastAsia"/>
        </w:rPr>
        <w:t>，</w:t>
      </w:r>
      <w:r>
        <w:t>根据刑法的有关规定</w:t>
      </w:r>
      <w:r>
        <w:rPr>
          <w:rFonts w:hint="eastAsia"/>
        </w:rPr>
        <w:t>，</w:t>
      </w:r>
      <w:r>
        <w:t>现就审理偷税、抗税刑事案件具体应用法律的若干问题解释如下：</w:t>
      </w:r>
    </w:p>
    <w:p>
      <w:pPr>
        <w:pStyle w:val="12"/>
        <w:jc w:val="both"/>
        <w:rPr>
          <w:rFonts w:hint="eastAsia"/>
        </w:rPr>
      </w:pPr>
      <w:r>
        <w:rPr>
          <w:rStyle w:val="25"/>
        </w:rPr>
        <w:t>第一条</w:t>
      </w:r>
      <w:r>
        <w:t>　纳税人实施下列行为之一</w:t>
      </w:r>
      <w:r>
        <w:rPr>
          <w:rFonts w:hint="eastAsia"/>
        </w:rPr>
        <w:t>，</w:t>
      </w:r>
      <w:r>
        <w:t>不缴或者少缴应纳税款</w:t>
      </w:r>
      <w:r>
        <w:rPr>
          <w:rFonts w:hint="eastAsia"/>
        </w:rPr>
        <w:t>，</w:t>
      </w:r>
      <w:r>
        <w:t>偷税数额占应纳税额的百分之十以上且偷税数额在一万元以上的</w:t>
      </w:r>
      <w:r>
        <w:rPr>
          <w:rFonts w:hint="eastAsia"/>
        </w:rPr>
        <w:t>，</w:t>
      </w:r>
      <w:r>
        <w:t>依照刑法第二百零一条第一款的规定定罪处罚：</w:t>
      </w:r>
    </w:p>
    <w:p>
      <w:pPr>
        <w:pStyle w:val="12"/>
        <w:jc w:val="both"/>
        <w:rPr>
          <w:rFonts w:hint="eastAsia"/>
        </w:rPr>
      </w:pPr>
      <w:r>
        <w:rPr>
          <w:rFonts w:hint="eastAsia"/>
          <w:lang w:eastAsia="zh-CN"/>
        </w:rPr>
        <w:t>（</w:t>
      </w:r>
      <w:r>
        <w:t>一</w:t>
      </w:r>
      <w:r>
        <w:rPr>
          <w:rFonts w:hint="eastAsia"/>
          <w:lang w:eastAsia="zh-CN"/>
        </w:rPr>
        <w:t>）</w:t>
      </w:r>
      <w:r>
        <w:t>伪造、变造、隐匿、擅自销毁账簿、记账凭证；</w:t>
      </w:r>
    </w:p>
    <w:p>
      <w:pPr>
        <w:pStyle w:val="12"/>
        <w:jc w:val="both"/>
        <w:rPr>
          <w:rFonts w:hint="eastAsia"/>
        </w:rPr>
      </w:pPr>
      <w:r>
        <w:rPr>
          <w:rFonts w:hint="eastAsia"/>
          <w:lang w:eastAsia="zh-CN"/>
        </w:rPr>
        <w:t>（</w:t>
      </w:r>
      <w:r>
        <w:t>二</w:t>
      </w:r>
      <w:r>
        <w:rPr>
          <w:rFonts w:hint="eastAsia"/>
          <w:lang w:eastAsia="zh-CN"/>
        </w:rPr>
        <w:t>）</w:t>
      </w:r>
      <w:r>
        <w:t>在账簿上多列支出或者不列、少列收入；</w:t>
      </w:r>
    </w:p>
    <w:p>
      <w:pPr>
        <w:pStyle w:val="12"/>
        <w:jc w:val="both"/>
        <w:rPr>
          <w:rFonts w:hint="eastAsia"/>
        </w:rPr>
      </w:pPr>
      <w:r>
        <w:rPr>
          <w:rFonts w:hint="eastAsia"/>
          <w:lang w:eastAsia="zh-CN"/>
        </w:rPr>
        <w:t>（</w:t>
      </w:r>
      <w:r>
        <w:t>三</w:t>
      </w:r>
      <w:r>
        <w:rPr>
          <w:rFonts w:hint="eastAsia"/>
          <w:lang w:eastAsia="zh-CN"/>
        </w:rPr>
        <w:t>）</w:t>
      </w:r>
      <w:r>
        <w:t>经税务机关通知申报而拒不申报纳税；</w:t>
      </w:r>
    </w:p>
    <w:p>
      <w:pPr>
        <w:pStyle w:val="12"/>
        <w:jc w:val="both"/>
        <w:rPr>
          <w:rFonts w:hint="eastAsia"/>
        </w:rPr>
      </w:pPr>
      <w:r>
        <w:rPr>
          <w:rFonts w:hint="eastAsia"/>
          <w:lang w:eastAsia="zh-CN"/>
        </w:rPr>
        <w:t>（</w:t>
      </w:r>
      <w:r>
        <w:t>四</w:t>
      </w:r>
      <w:r>
        <w:rPr>
          <w:rFonts w:hint="eastAsia"/>
          <w:lang w:eastAsia="zh-CN"/>
        </w:rPr>
        <w:t>）</w:t>
      </w:r>
      <w:r>
        <w:t>进行虚假纳税申报；</w:t>
      </w:r>
    </w:p>
    <w:p>
      <w:pPr>
        <w:pStyle w:val="12"/>
        <w:jc w:val="both"/>
        <w:rPr>
          <w:rFonts w:hint="eastAsia"/>
        </w:rPr>
      </w:pPr>
      <w:r>
        <w:rPr>
          <w:rFonts w:hint="eastAsia"/>
          <w:lang w:eastAsia="zh-CN"/>
        </w:rPr>
        <w:t>（</w:t>
      </w:r>
      <w:r>
        <w:t>五</w:t>
      </w:r>
      <w:r>
        <w:rPr>
          <w:rFonts w:hint="eastAsia"/>
          <w:lang w:eastAsia="zh-CN"/>
        </w:rPr>
        <w:t>）</w:t>
      </w:r>
      <w:r>
        <w:t>缴纳税款后</w:t>
      </w:r>
      <w:r>
        <w:rPr>
          <w:rFonts w:hint="eastAsia"/>
        </w:rPr>
        <w:t>，</w:t>
      </w:r>
      <w:r>
        <w:t>以假报出</w:t>
      </w:r>
      <w:r>
        <w:rPr>
          <w:rFonts w:hint="eastAsia"/>
        </w:rPr>
        <w:t>口或者其他欺骗手段，骗取所缴纳的税款。</w:t>
      </w:r>
    </w:p>
    <w:p>
      <w:pPr>
        <w:pStyle w:val="12"/>
        <w:jc w:val="both"/>
        <w:rPr>
          <w:rFonts w:hint="eastAsia"/>
        </w:rPr>
      </w:pPr>
      <w:r>
        <w:rPr>
          <w:rFonts w:hint="eastAsia"/>
        </w:rPr>
        <w:t>扣缴义务人实施前款行为之一，不缴或者少缴已扣、已收税款，数额在一万元以上且占应缴税额百分之十以上的，依照刑法第二百零一条第一款的规定定罪处罚。</w:t>
      </w:r>
    </w:p>
    <w:p>
      <w:pPr>
        <w:pStyle w:val="12"/>
        <w:jc w:val="both"/>
        <w:rPr>
          <w:rFonts w:hint="eastAsia"/>
        </w:rPr>
      </w:pPr>
      <w:r>
        <w:rPr>
          <w:rFonts w:hint="eastAsia"/>
        </w:rPr>
        <w:t>扣缴义务人书面承诺代纳税人支付税款的，应当认定扣缴义务人“已扣、已收税款”。</w:t>
      </w:r>
    </w:p>
    <w:p>
      <w:pPr>
        <w:pStyle w:val="12"/>
        <w:jc w:val="both"/>
        <w:rPr>
          <w:rStyle w:val="25"/>
          <w:rFonts w:hint="eastAsia"/>
        </w:rPr>
      </w:pPr>
      <w:r>
        <w:rPr>
          <w:rFonts w:hint="eastAsia"/>
        </w:rPr>
        <w:t>实施本条第一款、第二款规定的行为，偷税数额在五万元以下，纳税人或者扣缴义务人在公安机关立案侦查以前已经足额补缴应纳税款和滞纳金，犯罪情节轻微，不需要判处刑罚的，可以免予刑事处罚。</w:t>
      </w:r>
    </w:p>
    <w:p>
      <w:pPr>
        <w:pStyle w:val="12"/>
        <w:jc w:val="both"/>
        <w:rPr>
          <w:rFonts w:hint="eastAsia"/>
        </w:rPr>
      </w:pPr>
      <w:r>
        <w:rPr>
          <w:rStyle w:val="25"/>
        </w:rPr>
        <w:t>第二条</w:t>
      </w:r>
      <w:r>
        <w:t>　纳税人伪造、变造、隐匿、擅自销毁用</w:t>
      </w:r>
      <w:r>
        <w:rPr>
          <w:rFonts w:hint="eastAsia"/>
        </w:rPr>
        <w:t>于记账的发票等原始凭证的行为，应当认定为刑法第二百零一条第一款规定的伪造、变造、隐匿、擅自销毁记账凭证的行为。</w:t>
      </w:r>
    </w:p>
    <w:p>
      <w:pPr>
        <w:pStyle w:val="12"/>
        <w:jc w:val="both"/>
        <w:rPr>
          <w:rFonts w:hint="eastAsia"/>
        </w:rPr>
      </w:pPr>
      <w:r>
        <w:rPr>
          <w:rFonts w:hint="eastAsia"/>
        </w:rPr>
        <w:t>具有下列情形之一的，应当认定为刑法第二百零一条第一款规定的“经税务机关通知申报”：</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纳税人、扣缴义务人已经依法办理税务登记或者扣缴税款登记的；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依法不需要办理税务登记的纳税人，经税务机关依法书面通知其申报的；</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尚未依法办理税务登记、扣缴税款登记的纳税人、扣缴义务人，经税务机关依法书面通知其申报的。</w:t>
      </w:r>
    </w:p>
    <w:p>
      <w:pPr>
        <w:pStyle w:val="12"/>
        <w:jc w:val="both"/>
        <w:rPr>
          <w:rFonts w:hint="eastAsia"/>
        </w:rPr>
      </w:pPr>
      <w:r>
        <w:rPr>
          <w:rFonts w:hint="eastAsia"/>
        </w:rPr>
        <w:t>刑法第二百零一条第一款规定的“虚假的纳税申报”，是指纳税人或者扣缴义务人向税务机关报送虚假的纳税申报表、财务报表、代扣代缴、代收代缴税款报告表或者其他纳税申报资料，如提供虚假申请，编造减税、免税、抵税、先征收后退还税款等虚假资料等。</w:t>
      </w:r>
    </w:p>
    <w:p>
      <w:pPr>
        <w:pStyle w:val="12"/>
        <w:jc w:val="both"/>
        <w:rPr>
          <w:rFonts w:hint="eastAsia"/>
        </w:rPr>
      </w:pPr>
      <w:r>
        <w:rPr>
          <w:rFonts w:hint="eastAsia"/>
        </w:rPr>
        <w:t>刑法第二百零一条第三款规定的“未经处理”，是指纳税人或者扣缴义务人在五年内多次实施偷税行为，但每次偷税数额均未达到刑法第二百零一条规定的构成犯罪的数额标准，且未受行政处罚的情形。</w:t>
      </w:r>
    </w:p>
    <w:p>
      <w:pPr>
        <w:pStyle w:val="12"/>
        <w:jc w:val="both"/>
        <w:rPr>
          <w:rFonts w:hint="eastAsia"/>
        </w:rPr>
      </w:pPr>
      <w:r>
        <w:rPr>
          <w:rFonts w:hint="eastAsia"/>
        </w:rPr>
        <w:t>纳税人、扣缴义务人因同一偷税犯罪行为受到行政处罚，又被移送起诉的，人民法院应当依法受理。</w:t>
      </w:r>
    </w:p>
    <w:p>
      <w:pPr>
        <w:pStyle w:val="12"/>
        <w:jc w:val="both"/>
        <w:rPr>
          <w:rStyle w:val="25"/>
          <w:rFonts w:hint="eastAsia"/>
        </w:rPr>
      </w:pPr>
      <w:r>
        <w:rPr>
          <w:rFonts w:hint="eastAsia"/>
        </w:rPr>
        <w:t>依法定罪并判处罚金的，行政罚款折抵罚金。</w:t>
      </w:r>
    </w:p>
    <w:p>
      <w:pPr>
        <w:pStyle w:val="12"/>
        <w:jc w:val="both"/>
        <w:rPr>
          <w:rFonts w:hint="eastAsia"/>
        </w:rPr>
      </w:pPr>
      <w:r>
        <w:rPr>
          <w:rStyle w:val="25"/>
        </w:rPr>
        <w:t>第三条</w:t>
      </w:r>
      <w:r>
        <w:t>　偷税数额</w:t>
      </w:r>
      <w:r>
        <w:rPr>
          <w:rFonts w:hint="eastAsia"/>
        </w:rPr>
        <w:t>，是指在确定的纳税期间，不缴或者少缴各税种税款的总额。</w:t>
      </w:r>
    </w:p>
    <w:p>
      <w:pPr>
        <w:pStyle w:val="12"/>
        <w:jc w:val="both"/>
        <w:rPr>
          <w:rFonts w:hint="eastAsia"/>
        </w:rPr>
      </w:pPr>
      <w:r>
        <w:rPr>
          <w:rFonts w:hint="eastAsia"/>
        </w:rPr>
        <w:t>偷税数额占应纳税额的百分比，是指一个纳税年度中的各税种偷税总额与该纳税年度应纳税总额的比例。</w:t>
      </w:r>
    </w:p>
    <w:p>
      <w:pPr>
        <w:pStyle w:val="12"/>
        <w:jc w:val="both"/>
        <w:rPr>
          <w:rFonts w:hint="eastAsia"/>
        </w:rPr>
      </w:pPr>
      <w:r>
        <w:rPr>
          <w:rFonts w:hint="eastAsia"/>
        </w:rPr>
        <w:t>不按纳税年度确定纳税期的其他纳税人，偷税数额占应纳税额的百分比，按照行为人最后一次偷税行为发生之日前一年中各税种偷税总额与该年纳税总额的比例确定。</w:t>
      </w:r>
    </w:p>
    <w:p>
      <w:pPr>
        <w:pStyle w:val="12"/>
        <w:jc w:val="both"/>
        <w:rPr>
          <w:rFonts w:hint="eastAsia"/>
        </w:rPr>
      </w:pPr>
      <w:r>
        <w:rPr>
          <w:rFonts w:hint="eastAsia"/>
        </w:rPr>
        <w:t>纳税义务存续期间不足一个纳税年度的，偷税数额占应纳税额的百分比，按照各税种偷税总额与实际发生纳税义务期间应当缴纳税款总额的比例确定。</w:t>
      </w:r>
    </w:p>
    <w:p>
      <w:pPr>
        <w:pStyle w:val="12"/>
        <w:jc w:val="both"/>
        <w:rPr>
          <w:rFonts w:hint="eastAsia"/>
        </w:rPr>
      </w:pPr>
      <w:r>
        <w:rPr>
          <w:rFonts w:hint="eastAsia"/>
        </w:rPr>
        <w:t>偷税行为跨越若干个纳税年度，只要其中一个纳税年度的偷税数额及百分比达到刑法第二百零一条第一款规定的标准，即构成偷税罪。</w:t>
      </w:r>
    </w:p>
    <w:p>
      <w:pPr>
        <w:pStyle w:val="12"/>
        <w:jc w:val="both"/>
        <w:rPr>
          <w:rStyle w:val="25"/>
          <w:rFonts w:hint="eastAsia"/>
        </w:rPr>
      </w:pPr>
      <w:r>
        <w:rPr>
          <w:rFonts w:hint="eastAsia"/>
        </w:rPr>
        <w:t>各纳税年度的偷税数额应当累计计算，偷税百分比应当按照最高的百分比确定。</w:t>
      </w:r>
    </w:p>
    <w:p>
      <w:pPr>
        <w:pStyle w:val="12"/>
        <w:jc w:val="both"/>
        <w:rPr>
          <w:rStyle w:val="25"/>
          <w:rFonts w:hint="eastAsia"/>
        </w:rPr>
      </w:pPr>
      <w:r>
        <w:rPr>
          <w:rStyle w:val="25"/>
        </w:rPr>
        <w:t>第四条</w:t>
      </w:r>
      <w:r>
        <w:t>　两年内因偷税受过二次行政处罚</w:t>
      </w:r>
      <w:r>
        <w:rPr>
          <w:rFonts w:hint="eastAsia"/>
        </w:rPr>
        <w:t>，</w:t>
      </w:r>
      <w:r>
        <w:t>又偷税且数额在一万元以上的</w:t>
      </w:r>
      <w:r>
        <w:rPr>
          <w:rFonts w:hint="eastAsia"/>
        </w:rPr>
        <w:t>，</w:t>
      </w:r>
      <w:r>
        <w:t>应当以偷税罪定罪处罚。</w:t>
      </w:r>
    </w:p>
    <w:p>
      <w:pPr>
        <w:pStyle w:val="12"/>
        <w:jc w:val="both"/>
        <w:rPr>
          <w:rFonts w:hint="eastAsia"/>
        </w:rPr>
      </w:pPr>
      <w:r>
        <w:rPr>
          <w:rStyle w:val="25"/>
        </w:rPr>
        <w:t>第五条</w:t>
      </w:r>
      <w:r>
        <w:t>　实施抗税行为具有下列情形之一的</w:t>
      </w:r>
      <w:r>
        <w:rPr>
          <w:rFonts w:hint="eastAsia"/>
        </w:rPr>
        <w:t>，</w:t>
      </w:r>
      <w:r>
        <w:t>属于刑法第二百零二条规定的“情节严重”：</w:t>
      </w:r>
    </w:p>
    <w:p>
      <w:pPr>
        <w:pStyle w:val="12"/>
        <w:jc w:val="both"/>
        <w:rPr>
          <w:rFonts w:hint="eastAsia"/>
        </w:rPr>
      </w:pPr>
      <w:r>
        <w:rPr>
          <w:rFonts w:hint="eastAsia"/>
          <w:lang w:eastAsia="zh-CN"/>
        </w:rPr>
        <w:t>（</w:t>
      </w:r>
      <w:r>
        <w:t>一</w:t>
      </w:r>
      <w:r>
        <w:rPr>
          <w:rFonts w:hint="eastAsia"/>
          <w:lang w:eastAsia="zh-CN"/>
        </w:rPr>
        <w:t>）</w:t>
      </w:r>
      <w:r>
        <w:t>聚众抗税的首要分子；</w:t>
      </w:r>
    </w:p>
    <w:p>
      <w:pPr>
        <w:pStyle w:val="12"/>
        <w:jc w:val="both"/>
        <w:rPr>
          <w:rFonts w:hint="eastAsia"/>
        </w:rPr>
      </w:pPr>
      <w:r>
        <w:rPr>
          <w:rFonts w:hint="eastAsia"/>
          <w:lang w:eastAsia="zh-CN"/>
        </w:rPr>
        <w:t>（</w:t>
      </w:r>
      <w:r>
        <w:t>二</w:t>
      </w:r>
      <w:r>
        <w:rPr>
          <w:rFonts w:hint="eastAsia"/>
          <w:lang w:eastAsia="zh-CN"/>
        </w:rPr>
        <w:t>）</w:t>
      </w:r>
      <w:r>
        <w:t>抗税数额在十万元以上的；</w:t>
      </w:r>
    </w:p>
    <w:p>
      <w:pPr>
        <w:pStyle w:val="12"/>
        <w:jc w:val="both"/>
        <w:rPr>
          <w:rFonts w:hint="eastAsia"/>
        </w:rPr>
      </w:pPr>
      <w:r>
        <w:rPr>
          <w:rFonts w:hint="eastAsia"/>
          <w:lang w:eastAsia="zh-CN"/>
        </w:rPr>
        <w:t>（</w:t>
      </w:r>
      <w:r>
        <w:t>三</w:t>
      </w:r>
      <w:r>
        <w:rPr>
          <w:rFonts w:hint="eastAsia"/>
          <w:lang w:eastAsia="zh-CN"/>
        </w:rPr>
        <w:t>）</w:t>
      </w:r>
      <w:r>
        <w:t>多次抗税的；</w:t>
      </w:r>
    </w:p>
    <w:p>
      <w:pPr>
        <w:pStyle w:val="12"/>
        <w:jc w:val="both"/>
        <w:rPr>
          <w:rFonts w:hint="eastAsia"/>
        </w:rPr>
      </w:pPr>
      <w:r>
        <w:rPr>
          <w:rFonts w:hint="eastAsia"/>
          <w:lang w:eastAsia="zh-CN"/>
        </w:rPr>
        <w:t>（</w:t>
      </w:r>
      <w:r>
        <w:t>四</w:t>
      </w:r>
      <w:r>
        <w:rPr>
          <w:rFonts w:hint="eastAsia"/>
          <w:lang w:eastAsia="zh-CN"/>
        </w:rPr>
        <w:t>）</w:t>
      </w:r>
      <w:r>
        <w:t>故意伤害致人轻伤的；</w:t>
      </w:r>
    </w:p>
    <w:p>
      <w:pPr>
        <w:pStyle w:val="12"/>
        <w:jc w:val="both"/>
        <w:rPr>
          <w:rStyle w:val="25"/>
          <w:rFonts w:hint="eastAsia"/>
        </w:rPr>
      </w:pPr>
      <w:r>
        <w:rPr>
          <w:rFonts w:hint="eastAsia"/>
          <w:lang w:eastAsia="zh-CN"/>
        </w:rPr>
        <w:t>（</w:t>
      </w:r>
      <w:r>
        <w:t>五</w:t>
      </w:r>
      <w:r>
        <w:rPr>
          <w:rFonts w:hint="eastAsia"/>
          <w:lang w:eastAsia="zh-CN"/>
        </w:rPr>
        <w:t>）</w:t>
      </w:r>
      <w:r>
        <w:t>具有其他严重情节。</w:t>
      </w:r>
    </w:p>
    <w:p>
      <w:pPr>
        <w:pStyle w:val="12"/>
        <w:jc w:val="both"/>
        <w:rPr>
          <w:rFonts w:hint="eastAsia"/>
        </w:rPr>
      </w:pPr>
      <w:r>
        <w:rPr>
          <w:rStyle w:val="25"/>
        </w:rPr>
        <w:t>第六条</w:t>
      </w:r>
      <w:r>
        <w:t>　实施抗</w:t>
      </w:r>
      <w:r>
        <w:rPr>
          <w:rFonts w:hint="eastAsia"/>
        </w:rPr>
        <w:t>税行为致人重伤、死亡，构成故意伤害罪、故意杀人罪的，分别依照刑法第二百三十四条第二款、第二百三十二条的规定定罪处罚。</w:t>
      </w:r>
    </w:p>
    <w:p>
      <w:pPr>
        <w:pStyle w:val="12"/>
        <w:rPr>
          <w:rFonts w:hint="eastAsia"/>
        </w:rPr>
      </w:pPr>
      <w:r>
        <w:rPr>
          <w:rFonts w:hint="eastAsia"/>
        </w:rPr>
        <w:t>与纳税人或者扣缴义务人共同实施抗税行为的，以抗税罪的共犯依法处罚。</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DC35C6"/>
    <w:rsid w:val="00323D76"/>
    <w:rsid w:val="02380A4E"/>
    <w:rsid w:val="02C54CFB"/>
    <w:rsid w:val="042F174E"/>
    <w:rsid w:val="061E0933"/>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5BDC35C6"/>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2017-11-01T10:39:00Z</dcterms:created>
  <dc:creator>Administrator</dc:creator>
  <cp:lastModifiedBy>Administrator</cp:lastModifiedBy>
  <dcterms:modified xsi:type="dcterms:W3CDTF">2017-11-01T14:11:17Z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