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pPr>
      <w:r>
        <w:rPr>
          <w:rFonts w:hint="eastAsia"/>
        </w:rPr>
        <w:t>《最高人民法院关于审理出口退税托管帐户质押贷款案件有关问题的规定》已于</w:t>
      </w:r>
      <w:r>
        <w:t>2004</w:t>
      </w:r>
      <w:r>
        <w:rPr>
          <w:rFonts w:hint="eastAsia"/>
          <w:lang w:eastAsia="zh-CN"/>
        </w:rPr>
        <w:t>年</w:t>
      </w:r>
      <w:r>
        <w:t>9</w:t>
      </w:r>
      <w:r>
        <w:rPr>
          <w:rFonts w:hint="eastAsia"/>
          <w:lang w:eastAsia="zh-CN"/>
        </w:rPr>
        <w:t>月</w:t>
      </w:r>
      <w:r>
        <w:t>27</w:t>
      </w:r>
      <w:r>
        <w:rPr>
          <w:rFonts w:hint="eastAsia"/>
          <w:lang w:eastAsia="zh-CN"/>
        </w:rPr>
        <w:t>日</w:t>
      </w:r>
      <w:r>
        <w:rPr>
          <w:rFonts w:hint="eastAsia"/>
        </w:rPr>
        <w:t>由最高人民法院审判委员会第</w:t>
      </w:r>
      <w:r>
        <w:t>1326</w:t>
      </w:r>
      <w:r>
        <w:rPr>
          <w:rFonts w:hint="eastAsia"/>
          <w:lang w:eastAsia="zh-CN"/>
        </w:rPr>
        <w:t>次</w:t>
      </w:r>
      <w:r>
        <w:rPr>
          <w:rFonts w:hint="eastAsia"/>
        </w:rPr>
        <w:t>会议通过，现予公布，自</w:t>
      </w:r>
      <w:r>
        <w:t>2004</w:t>
      </w:r>
      <w:r>
        <w:rPr>
          <w:rFonts w:hint="eastAsia"/>
          <w:lang w:eastAsia="zh-CN"/>
        </w:rPr>
        <w:t>年</w:t>
      </w:r>
      <w:r>
        <w:t>12</w:t>
      </w:r>
      <w:r>
        <w:rPr>
          <w:rFonts w:hint="eastAsia"/>
          <w:lang w:eastAsia="zh-CN"/>
        </w:rPr>
        <w:t>月</w:t>
      </w:r>
      <w:r>
        <w:t>7</w:t>
      </w:r>
      <w:r>
        <w:rPr>
          <w:rFonts w:hint="eastAsia"/>
          <w:lang w:eastAsia="zh-CN"/>
        </w:rPr>
        <w:t>日</w:t>
      </w:r>
      <w:r>
        <w:rPr>
          <w:rFonts w:hint="eastAsia"/>
        </w:rPr>
        <w:t>起施行。</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t>2004</w:t>
      </w:r>
      <w:r>
        <w:rPr>
          <w:rFonts w:hint="eastAsia"/>
          <w:lang w:eastAsia="zh-CN"/>
        </w:rPr>
        <w:t>年</w:t>
      </w:r>
      <w:r>
        <w:t>11</w:t>
      </w:r>
      <w:r>
        <w:rPr>
          <w:rFonts w:hint="eastAsia"/>
          <w:lang w:eastAsia="zh-CN"/>
        </w:rPr>
        <w:t>月</w:t>
      </w:r>
      <w:r>
        <w:t>22</w:t>
      </w:r>
      <w:r>
        <w:rPr>
          <w:rFonts w:hint="eastAsia"/>
          <w:lang w:eastAsia="zh-CN"/>
        </w:rPr>
        <w:t>日</w:t>
      </w:r>
      <w:bookmarkStart w:id="0" w:name="_GoBack"/>
      <w:bookmarkEnd w:id="0"/>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关于审理</w:t>
      </w:r>
      <w:r>
        <w:rPr>
          <w:rFonts w:hint="eastAsia"/>
        </w:rPr>
        <w:t>出口退税托管账户质押</w:t>
      </w:r>
    </w:p>
    <w:p>
      <w:pPr>
        <w:pStyle w:val="7"/>
        <w:rPr>
          <w:rFonts w:hint="eastAsia"/>
        </w:rPr>
      </w:pPr>
      <w:r>
        <w:rPr>
          <w:rFonts w:hint="eastAsia"/>
        </w:rPr>
        <w:t>贷款案件有关问题的规定</w:t>
      </w:r>
    </w:p>
    <w:p>
      <w:pPr>
        <w:pStyle w:val="12"/>
        <w:rPr>
          <w:rFonts w:hint="eastAsia" w:ascii="宋体" w:hAnsi="宋体" w:eastAsia="宋体" w:cs="宋体"/>
        </w:rPr>
      </w:pPr>
    </w:p>
    <w:p>
      <w:pPr>
        <w:pStyle w:val="19"/>
        <w:rPr>
          <w:rFonts w:hint="eastAsia"/>
        </w:rPr>
      </w:pPr>
      <w:r>
        <w:t>法释〔2004〕18号</w:t>
      </w:r>
    </w:p>
    <w:p>
      <w:pPr>
        <w:pStyle w:val="12"/>
        <w:rPr>
          <w:rFonts w:hint="eastAsia" w:ascii="宋体" w:hAnsi="宋体" w:eastAsia="宋体" w:cs="宋体"/>
        </w:rPr>
      </w:pPr>
    </w:p>
    <w:p>
      <w:pPr>
        <w:pStyle w:val="17"/>
        <w:rPr>
          <w:rFonts w:hint="eastAsia"/>
          <w:lang w:eastAsia="zh-CN"/>
        </w:rPr>
      </w:pPr>
      <w:r>
        <w:rPr>
          <w:rFonts w:hint="eastAsia"/>
          <w:lang w:eastAsia="zh-CN"/>
        </w:rPr>
        <w:t>（</w:t>
      </w:r>
      <w:r>
        <w:t>2004年9月27日最高人民法院审判委员会第1326次会议通过</w:t>
      </w:r>
      <w:r>
        <w:rPr>
          <w:rFonts w:hint="eastAsia"/>
          <w:lang w:eastAsia="zh-CN"/>
        </w:rPr>
        <w:t>　</w:t>
      </w:r>
      <w:r>
        <w:rPr>
          <w:rFonts w:hint="eastAsia"/>
        </w:rPr>
        <w:t>2004</w:t>
      </w:r>
      <w:r>
        <w:t>年11月22日最高人民法院公告公布　自2004年12月7日起施行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为正确审理涉及出口退税专用账户质押贷款纠纷案件</w:t>
      </w:r>
      <w:r>
        <w:rPr>
          <w:rFonts w:hint="eastAsia"/>
        </w:rPr>
        <w:t>，</w:t>
      </w:r>
      <w:r>
        <w:t>维护相关当事人的合法权益</w:t>
      </w:r>
      <w:r>
        <w:rPr>
          <w:rFonts w:hint="eastAsia"/>
        </w:rPr>
        <w:t>，</w:t>
      </w:r>
      <w:r>
        <w:t>根据《中华人民共和国民法通则》、《中华人民共和国合同法》、《中华人民共和国担保法》等有关规定</w:t>
      </w:r>
      <w:r>
        <w:rPr>
          <w:rFonts w:hint="eastAsia"/>
        </w:rPr>
        <w:t>，</w:t>
      </w:r>
      <w:r>
        <w:t>结合人民法院审判</w:t>
      </w:r>
      <w:r>
        <w:rPr>
          <w:rFonts w:hint="eastAsia"/>
        </w:rPr>
        <w:t>实践，制定本规定。</w:t>
      </w:r>
    </w:p>
    <w:p>
      <w:pPr>
        <w:pStyle w:val="12"/>
        <w:rPr>
          <w:rFonts w:hint="eastAsia"/>
        </w:rPr>
      </w:pPr>
      <w:r>
        <w:rPr>
          <w:rStyle w:val="25"/>
        </w:rPr>
        <w:t>第一条</w:t>
      </w:r>
      <w:r>
        <w:t>　本规定适用于审理、执行涉及出口退税专用账户质押贷款的案件。</w:t>
      </w:r>
    </w:p>
    <w:p>
      <w:pPr>
        <w:pStyle w:val="12"/>
        <w:rPr>
          <w:rStyle w:val="25"/>
          <w:rFonts w:hint="eastAsia"/>
        </w:rPr>
      </w:pPr>
      <w:r>
        <w:t>本规定所称出口退税专用账户质押贷款</w:t>
      </w:r>
      <w:r>
        <w:rPr>
          <w:rFonts w:hint="eastAsia"/>
        </w:rPr>
        <w:t>，</w:t>
      </w:r>
      <w:r>
        <w:t>是指借款人将出口退税专用账户托管给贷款银行</w:t>
      </w:r>
      <w:r>
        <w:rPr>
          <w:rFonts w:hint="eastAsia"/>
        </w:rPr>
        <w:t>，</w:t>
      </w:r>
      <w:r>
        <w:t>并承诺以该账户中的退税款作为还款保证的贷款。</w:t>
      </w:r>
    </w:p>
    <w:p>
      <w:pPr>
        <w:pStyle w:val="12"/>
        <w:rPr>
          <w:rStyle w:val="25"/>
          <w:rFonts w:hint="eastAsia"/>
        </w:rPr>
      </w:pPr>
      <w:r>
        <w:rPr>
          <w:rStyle w:val="25"/>
        </w:rPr>
        <w:t>第二条</w:t>
      </w:r>
      <w:r>
        <w:t>　以出口退税专用账户质押方式贷款的</w:t>
      </w:r>
      <w:r>
        <w:rPr>
          <w:rFonts w:hint="eastAsia"/>
        </w:rPr>
        <w:t>，</w:t>
      </w:r>
      <w:r>
        <w:t>应当签订书面质押贷款合同。质押贷款合同自贷款银行实际托管借款人出口退税专用账户时生效。</w:t>
      </w:r>
    </w:p>
    <w:p>
      <w:pPr>
        <w:pStyle w:val="12"/>
        <w:rPr>
          <w:rStyle w:val="25"/>
          <w:rFonts w:hint="eastAsia"/>
        </w:rPr>
      </w:pPr>
      <w:r>
        <w:rPr>
          <w:rStyle w:val="25"/>
        </w:rPr>
        <w:t>第三条</w:t>
      </w:r>
      <w:r>
        <w:t>　出口退税专用账户质押贷款银行</w:t>
      </w:r>
      <w:r>
        <w:rPr>
          <w:rFonts w:hint="eastAsia"/>
        </w:rPr>
        <w:t>，</w:t>
      </w:r>
      <w:r>
        <w:t>对质押账户内的退税款享有优先受偿权。</w:t>
      </w:r>
    </w:p>
    <w:p>
      <w:pPr>
        <w:pStyle w:val="12"/>
        <w:rPr>
          <w:rStyle w:val="25"/>
          <w:rFonts w:hint="eastAsia"/>
        </w:rPr>
      </w:pPr>
      <w:r>
        <w:rPr>
          <w:rStyle w:val="25"/>
        </w:rPr>
        <w:t>第四条</w:t>
      </w:r>
      <w:r>
        <w:t>　人民法院审理和执行案件时</w:t>
      </w:r>
      <w:r>
        <w:rPr>
          <w:rFonts w:hint="eastAsia"/>
        </w:rPr>
        <w:t>，</w:t>
      </w:r>
      <w:r>
        <w:t>不得对已设质的出口退税专用账户内的款项采取财产保全措施或者执行措施。</w:t>
      </w:r>
    </w:p>
    <w:p>
      <w:pPr>
        <w:pStyle w:val="12"/>
        <w:rPr>
          <w:rStyle w:val="25"/>
          <w:rFonts w:hint="eastAsia"/>
        </w:rPr>
      </w:pPr>
      <w:r>
        <w:rPr>
          <w:rStyle w:val="25"/>
        </w:rPr>
        <w:t>第五条</w:t>
      </w:r>
      <w:r>
        <w:t>　借款人进入破产程序时</w:t>
      </w:r>
      <w:r>
        <w:rPr>
          <w:rFonts w:hint="eastAsia"/>
        </w:rPr>
        <w:t>，</w:t>
      </w:r>
      <w:r>
        <w:t>贷款银行对已经设质的出口退税专用账户内的款项享有优先受偿权</w:t>
      </w:r>
      <w:r>
        <w:rPr>
          <w:rFonts w:hint="eastAsia"/>
        </w:rPr>
        <w:t>，</w:t>
      </w:r>
      <w:r>
        <w:t>但应以被担保债权尚未受偿的数额为限。</w:t>
      </w:r>
    </w:p>
    <w:p>
      <w:pPr>
        <w:pStyle w:val="12"/>
        <w:rPr>
          <w:rFonts w:hint="eastAsia"/>
        </w:rPr>
      </w:pPr>
      <w:r>
        <w:rPr>
          <w:rStyle w:val="25"/>
        </w:rPr>
        <w:t>第六条</w:t>
      </w:r>
      <w:r>
        <w:t>　有下列情形之一</w:t>
      </w:r>
      <w:r>
        <w:rPr>
          <w:rFonts w:hint="eastAsia"/>
        </w:rPr>
        <w:t>的，不受本《规定》第三、四、五条规定的限制，人民法院可以采取财产保全或者执行措施：</w:t>
      </w:r>
    </w:p>
    <w:p>
      <w:pPr>
        <w:pStyle w:val="12"/>
        <w:rPr>
          <w:rFonts w:hint="eastAsia"/>
        </w:rPr>
      </w:pPr>
      <w:r>
        <w:rPr>
          <w:rFonts w:hint="eastAsia"/>
          <w:lang w:eastAsia="zh-CN"/>
        </w:rPr>
        <w:t>（</w:t>
      </w:r>
      <w:r>
        <w:t>一</w:t>
      </w:r>
      <w:r>
        <w:rPr>
          <w:rFonts w:hint="eastAsia"/>
          <w:lang w:eastAsia="zh-CN"/>
        </w:rPr>
        <w:t>）</w:t>
      </w:r>
      <w:r>
        <w:t>借款人将非退税款存入出口退税专用账户的；</w:t>
      </w:r>
    </w:p>
    <w:p>
      <w:pPr>
        <w:pStyle w:val="12"/>
        <w:rPr>
          <w:rFonts w:hint="eastAsia"/>
        </w:rPr>
      </w:pPr>
      <w:r>
        <w:rPr>
          <w:rFonts w:hint="eastAsia"/>
          <w:lang w:eastAsia="zh-CN"/>
        </w:rPr>
        <w:t>（</w:t>
      </w:r>
      <w:r>
        <w:t>二</w:t>
      </w:r>
      <w:r>
        <w:rPr>
          <w:rFonts w:hint="eastAsia"/>
          <w:lang w:eastAsia="zh-CN"/>
        </w:rPr>
        <w:t>）</w:t>
      </w:r>
      <w:r>
        <w:t>贷款银行将出口退税专用账户内的退税款扣还其他贷款</w:t>
      </w:r>
      <w:r>
        <w:rPr>
          <w:rFonts w:hint="eastAsia"/>
        </w:rPr>
        <w:t>，</w:t>
      </w:r>
      <w:r>
        <w:t>且数额已经超出质押贷款金额的；</w:t>
      </w:r>
    </w:p>
    <w:p>
      <w:pPr>
        <w:pStyle w:val="12"/>
        <w:rPr>
          <w:rFonts w:hint="eastAsia"/>
        </w:rPr>
      </w:pPr>
      <w:r>
        <w:rPr>
          <w:rFonts w:hint="eastAsia"/>
          <w:lang w:eastAsia="zh-CN"/>
        </w:rPr>
        <w:t>（</w:t>
      </w:r>
      <w:r>
        <w:t>三</w:t>
      </w:r>
      <w:r>
        <w:rPr>
          <w:rFonts w:hint="eastAsia"/>
          <w:lang w:eastAsia="zh-CN"/>
        </w:rPr>
        <w:t>）</w:t>
      </w:r>
      <w:r>
        <w:t>贷款银行同意税务部门转移出口退税专用账户的；</w:t>
      </w:r>
    </w:p>
    <w:p>
      <w:pPr>
        <w:pStyle w:val="12"/>
        <w:rPr>
          <w:rStyle w:val="25"/>
          <w:rFonts w:hint="eastAsia"/>
        </w:rPr>
      </w:pPr>
      <w:r>
        <w:rPr>
          <w:rFonts w:hint="eastAsia"/>
          <w:lang w:eastAsia="zh-CN"/>
        </w:rPr>
        <w:t>（</w:t>
      </w:r>
      <w:r>
        <w:t>四</w:t>
      </w:r>
      <w:r>
        <w:rPr>
          <w:rFonts w:hint="eastAsia"/>
          <w:lang w:eastAsia="zh-CN"/>
        </w:rPr>
        <w:t>）</w:t>
      </w:r>
      <w:r>
        <w:t>贷款银行有其他违背退税账户专用性质</w:t>
      </w:r>
      <w:r>
        <w:rPr>
          <w:rFonts w:hint="eastAsia"/>
        </w:rPr>
        <w:t>，</w:t>
      </w:r>
      <w:r>
        <w:t>损害其他债权人利益行为的。</w:t>
      </w:r>
    </w:p>
    <w:p>
      <w:pPr>
        <w:pStyle w:val="12"/>
        <w:rPr>
          <w:rFonts w:hint="eastAsia"/>
        </w:rPr>
      </w:pPr>
      <w:r>
        <w:rPr>
          <w:rStyle w:val="25"/>
        </w:rPr>
        <w:t>第七条</w:t>
      </w:r>
      <w:r>
        <w:t>　本规定自2004年12月7日起施行。</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7D5497"/>
    <w:rsid w:val="00323D76"/>
    <w:rsid w:val="019D56FB"/>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031BE2"/>
    <w:rsid w:val="56C00D65"/>
    <w:rsid w:val="577D5497"/>
    <w:rsid w:val="65586BE5"/>
    <w:rsid w:val="65A27FFB"/>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2017-10-30T14:01:00Z</dcterms:created>
  <dc:creator>Administrator</dc:creator>
  <cp:lastModifiedBy>Administrator</cp:lastModifiedBy>
  <dcterms:modified xsi:type="dcterms:W3CDTF">2017-11-15T16:20:38Z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