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26" w:name="_GoBack"/>
      <w:bookmarkEnd w:id="26"/>
    </w:p>
    <w:p w14:paraId="18C9A0A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最高人民法院关于审理执行异议之诉案件适用法律问题的解释"/>
      <w:bookmarkEnd w:id="0"/>
      <w:r>
        <w:rPr>
          <w:rFonts w:hint="eastAsia" w:ascii="方正小标宋简体" w:hAnsi="方正小标宋简体" w:eastAsia="方正小标宋简体" w:cs="方正小标宋简体"/>
          <w:color w:val="333333"/>
          <w:sz w:val="44"/>
          <w:szCs w:val="44"/>
          <w:shd w:val="clear" w:color="auto" w:fill="FFFFFF"/>
        </w:rPr>
        <w:t>最高人民法院</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关于审理执行异议之诉案件</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适用法律问题的解释</w:t>
      </w:r>
    </w:p>
    <w:p w14:paraId="2CB8795F">
      <w:pPr>
        <w:rPr>
          <w:rFonts w:ascii="Times New Roman" w:hAnsi="Times New Roman" w:eastAsia="宋体" w:cs="宋体"/>
          <w:szCs w:val="32"/>
        </w:rPr>
      </w:pPr>
    </w:p>
    <w:p w14:paraId="39373B1D">
      <w:pPr>
        <w:jc w:val="center"/>
        <w:rPr>
          <w:rFonts w:hint="default" w:ascii="Times New Roman" w:hAnsi="Times New Roman" w:eastAsia="仿宋_GB2312" w:cs="仿宋_GB2312"/>
          <w:sz w:val="32"/>
          <w:szCs w:val="32"/>
          <w:lang w:val="en-US" w:eastAsia="zh-CN"/>
        </w:rPr>
      </w:pPr>
      <w:bookmarkStart w:id="1" w:name="文号"/>
      <w:bookmarkEnd w:id="1"/>
      <w:r>
        <w:rPr>
          <w:rFonts w:hint="eastAsia" w:ascii="Times New Roman" w:hAnsi="Times New Roman" w:eastAsia="仿宋_GB2312" w:cs="仿宋_GB2312"/>
          <w:sz w:val="32"/>
          <w:szCs w:val="32"/>
          <w:lang w:val="en-US" w:eastAsia="zh-CN"/>
        </w:rPr>
        <w:t>法释〔2025〕10号</w:t>
      </w:r>
    </w:p>
    <w:p w14:paraId="1B4039A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2" w:name="题注"/>
      <w:bookmarkEnd w:id="2"/>
      <w:r>
        <w:rPr>
          <w:rFonts w:hint="eastAsia" w:ascii="Times New Roman" w:hAnsi="Times New Roman" w:eastAsia="楷体_GB2312" w:cs="楷体_GB2312"/>
          <w:bCs/>
          <w:spacing w:val="0"/>
          <w:sz w:val="32"/>
          <w:szCs w:val="32"/>
          <w:shd w:val="clear" w:color="auto" w:fill="FFFFFF"/>
        </w:rPr>
        <w:t>（2024年12月14日最高人民法院审判委员会第1938次会议通过，自2025年7月24日起施行）</w:t>
      </w:r>
    </w:p>
    <w:p w14:paraId="0EE1E5BC">
      <w:pPr>
        <w:rPr>
          <w:rFonts w:ascii="Times New Roman" w:hAnsi="Times New Roman" w:eastAsia="宋体" w:cs="宋体"/>
          <w:szCs w:val="32"/>
        </w:rPr>
      </w:pPr>
    </w:p>
    <w:p w14:paraId="3D792DA8">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为正确审理执行异议之诉案件，依法保护当事人合法权益，根据《中华人民共和国民法典》《中华人民共和国民事诉讼法》《中华人民共和国企业破产法》等法律规定，结合审判实践，制定本解释。</w:t>
      </w:r>
    </w:p>
    <w:p w14:paraId="29C913AD">
      <w:pPr>
        <w:ind w:firstLine="632" w:firstLineChars="200"/>
        <w:rPr>
          <w:rFonts w:hint="eastAsia" w:ascii="Times New Roman" w:hAnsi="Times New Roman" w:cs="仿宋_GB2312"/>
          <w:sz w:val="32"/>
          <w:szCs w:val="32"/>
        </w:rPr>
      </w:pPr>
      <w:bookmarkStart w:id="3" w:name="第一条"/>
      <w:bookmarkEnd w:id="3"/>
      <w:r>
        <w:rPr>
          <w:rFonts w:hint="eastAsia" w:ascii="黑体" w:hAnsi="黑体" w:eastAsia="黑体" w:cs="黑体"/>
          <w:sz w:val="32"/>
          <w:szCs w:val="32"/>
          <w:lang w:val="en-US" w:eastAsia="zh-CN"/>
        </w:rPr>
        <w:t>第一条</w:t>
      </w:r>
      <w:r>
        <w:rPr>
          <w:rFonts w:hint="eastAsia" w:ascii="Times New Roman" w:hAnsi="Times New Roman" w:cs="仿宋_GB2312"/>
          <w:sz w:val="32"/>
          <w:szCs w:val="32"/>
        </w:rPr>
        <w:t>　案外人依照民事诉讼法第二百三十八条规定，在执行过程中就执行标的提出执行异议，由提出异议时负责执行该执行标的人民法院审查处理；案外人、当事人对执行异议裁定不服，自裁定送达之日起十五日内向作出执行异议裁定的执行法院提起执行异议之诉的，人民法院应予受理。</w:t>
      </w:r>
    </w:p>
    <w:p w14:paraId="54C77B91">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案外人未在《最高人民法院关于人民法院办理执行异议和复议案件若干问题的规定》第六条规定的期限内提出异议，人民法院裁定不予受理的，可以依法另行向申请执行人、被执行人等主张权利。</w:t>
      </w:r>
    </w:p>
    <w:p w14:paraId="4F38203D">
      <w:pPr>
        <w:ind w:firstLine="632" w:firstLineChars="200"/>
        <w:rPr>
          <w:rFonts w:hint="eastAsia" w:ascii="Times New Roman" w:hAnsi="Times New Roman" w:cs="仿宋_GB2312"/>
          <w:sz w:val="32"/>
          <w:szCs w:val="32"/>
        </w:rPr>
      </w:pPr>
      <w:bookmarkStart w:id="4" w:name="第二条"/>
      <w:bookmarkEnd w:id="4"/>
      <w:r>
        <w:rPr>
          <w:rFonts w:hint="eastAsia" w:ascii="黑体" w:hAnsi="黑体" w:eastAsia="黑体" w:cs="黑体"/>
          <w:sz w:val="32"/>
          <w:szCs w:val="32"/>
          <w:lang w:val="en-US" w:eastAsia="zh-CN"/>
        </w:rPr>
        <w:t>第二条</w:t>
      </w:r>
      <w:r>
        <w:rPr>
          <w:rFonts w:hint="eastAsia" w:ascii="Times New Roman" w:hAnsi="Times New Roman" w:cs="仿宋_GB2312"/>
          <w:sz w:val="32"/>
          <w:szCs w:val="32"/>
        </w:rPr>
        <w:t>　金钱债权纠纷的财产保全、执行中，执行标的存在轮候查封、扣押、冻结的，案外人提起执行异议之诉，以首先查封、享有担保物权等优先受偿权的申请保全人、申请执行人为被告，以其他已知的轮候查封的申请保全人、申请执行人为第三人。</w:t>
      </w:r>
    </w:p>
    <w:p w14:paraId="4395A735">
      <w:pPr>
        <w:ind w:firstLine="632" w:firstLineChars="200"/>
        <w:rPr>
          <w:rFonts w:hint="eastAsia" w:ascii="Times New Roman" w:hAnsi="Times New Roman" w:cs="仿宋_GB2312"/>
          <w:sz w:val="32"/>
          <w:szCs w:val="32"/>
        </w:rPr>
      </w:pPr>
      <w:bookmarkStart w:id="5" w:name="第三条"/>
      <w:bookmarkEnd w:id="5"/>
      <w:r>
        <w:rPr>
          <w:rFonts w:hint="eastAsia" w:ascii="黑体" w:hAnsi="黑体" w:eastAsia="黑体" w:cs="黑体"/>
          <w:sz w:val="32"/>
          <w:szCs w:val="32"/>
          <w:lang w:val="en-US" w:eastAsia="zh-CN"/>
        </w:rPr>
        <w:t>第三条</w:t>
      </w:r>
      <w:r>
        <w:rPr>
          <w:rFonts w:hint="eastAsia" w:ascii="Times New Roman" w:hAnsi="Times New Roman" w:cs="仿宋_GB2312"/>
          <w:sz w:val="32"/>
          <w:szCs w:val="32"/>
        </w:rPr>
        <w:t>　案外人就执行标的享有足以排除强制执行的民事权益，人民法院判决不得执行该执行标的的，应同时判决解除执行措施并写明相关查封、扣押、冻结裁定书案号。案外人可以持生效判决请求相关执行法院解除执行措施。</w:t>
      </w:r>
    </w:p>
    <w:p w14:paraId="6B20FB7C">
      <w:pPr>
        <w:ind w:firstLine="632" w:firstLineChars="200"/>
        <w:rPr>
          <w:rFonts w:hint="eastAsia" w:ascii="Times New Roman" w:hAnsi="Times New Roman" w:cs="仿宋_GB2312"/>
          <w:sz w:val="32"/>
          <w:szCs w:val="32"/>
        </w:rPr>
      </w:pPr>
      <w:bookmarkStart w:id="6" w:name="第四条"/>
      <w:bookmarkEnd w:id="6"/>
      <w:r>
        <w:rPr>
          <w:rFonts w:hint="eastAsia" w:ascii="黑体" w:hAnsi="黑体" w:eastAsia="黑体" w:cs="黑体"/>
          <w:sz w:val="32"/>
          <w:szCs w:val="32"/>
          <w:lang w:val="en-US" w:eastAsia="zh-CN"/>
        </w:rPr>
        <w:t>第四条</w:t>
      </w:r>
      <w:r>
        <w:rPr>
          <w:rFonts w:hint="eastAsia" w:ascii="Times New Roman" w:hAnsi="Times New Roman" w:cs="仿宋_GB2312"/>
          <w:sz w:val="32"/>
          <w:szCs w:val="32"/>
        </w:rPr>
        <w:t>　案外人提起执行异议之诉并依照民法典第二百三十四条等规定就执行标的的归属提出确权请求的，以被执行人为被告。</w:t>
      </w:r>
    </w:p>
    <w:p w14:paraId="361FC4BB">
      <w:pPr>
        <w:ind w:firstLine="632" w:firstLineChars="200"/>
        <w:rPr>
          <w:rFonts w:hint="eastAsia" w:ascii="Times New Roman" w:hAnsi="Times New Roman" w:cs="仿宋_GB2312"/>
          <w:sz w:val="32"/>
          <w:szCs w:val="32"/>
        </w:rPr>
      </w:pPr>
      <w:bookmarkStart w:id="7" w:name="第五条"/>
      <w:bookmarkEnd w:id="7"/>
      <w:r>
        <w:rPr>
          <w:rFonts w:hint="eastAsia" w:ascii="黑体" w:hAnsi="黑体" w:eastAsia="黑体" w:cs="黑体"/>
          <w:sz w:val="32"/>
          <w:szCs w:val="32"/>
          <w:lang w:val="en-US" w:eastAsia="zh-CN"/>
        </w:rPr>
        <w:t>第五条</w:t>
      </w:r>
      <w:r>
        <w:rPr>
          <w:rFonts w:hint="eastAsia" w:ascii="Times New Roman" w:hAnsi="Times New Roman" w:cs="仿宋_GB2312"/>
          <w:sz w:val="32"/>
          <w:szCs w:val="32"/>
        </w:rPr>
        <w:t>　案外人提起执行异议之诉并以被执行人等为被告提出返还原物、返还价款或者交付标的物、办理转移登记手续等给付请求的，人民法院可以合并审理，法律另有规定不宜合并审理的，应当分别立案。</w:t>
      </w:r>
    </w:p>
    <w:p w14:paraId="761E7AF4">
      <w:pPr>
        <w:ind w:firstLine="632" w:firstLineChars="200"/>
        <w:rPr>
          <w:rFonts w:hint="eastAsia" w:ascii="Times New Roman" w:hAnsi="Times New Roman" w:cs="仿宋_GB2312"/>
          <w:sz w:val="32"/>
          <w:szCs w:val="32"/>
        </w:rPr>
      </w:pPr>
      <w:bookmarkStart w:id="8" w:name="第六条"/>
      <w:bookmarkEnd w:id="8"/>
      <w:r>
        <w:rPr>
          <w:rFonts w:hint="eastAsia" w:ascii="黑体" w:hAnsi="黑体" w:eastAsia="黑体" w:cs="黑体"/>
          <w:sz w:val="32"/>
          <w:szCs w:val="32"/>
          <w:lang w:val="en-US" w:eastAsia="zh-CN"/>
        </w:rPr>
        <w:t>第六条</w:t>
      </w:r>
      <w:r>
        <w:rPr>
          <w:rFonts w:hint="eastAsia" w:ascii="Times New Roman" w:hAnsi="Times New Roman" w:cs="仿宋_GB2312"/>
          <w:sz w:val="32"/>
          <w:szCs w:val="32"/>
        </w:rPr>
        <w:t>　案外人执行异议之诉案件审理期间，申请执行人请求人民法院继续执行并提供相应担保的，由负责审理执行异议之诉的人民法院裁定是否准许。执行法院依法继续执行的，案外人执行异议之诉案件按照下列情形分别处理：</w:t>
      </w:r>
    </w:p>
    <w:p w14:paraId="37E0E823">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（一）案外人就执行标的不享有足以排除强制执行的民事权益的，判决驳回诉讼请求；</w:t>
      </w:r>
    </w:p>
    <w:p w14:paraId="3C01FD3A">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案外人就执行标的享有足以排除强制执行的民事权益，执行标的由申请执行人通过拍卖、抵债等执行程序受让的，判决不得执行该执行标的，并撤销相关拍卖或者抵债裁定；已向申请执行人交付的，同时判决申请执行人返还，拒绝返还的，强制执行；</w:t>
      </w:r>
    </w:p>
    <w:p w14:paraId="09939C81">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案外人就执行标的享有足以排除强制执行的民事权益，执行标的已由他人通过拍卖、变卖等执行程序合法取得的，判决不得执行该执行标的变价款，执行法院向案外人发放变价款；已向申请执行人发放变价款或者已向被执行人退还剩余变价款的，同时判决申请执行人、被执行人返还，拒绝返还的，强制执行；执行法院向案外人释明执行标的已由他人合法取得而案外人拒绝受领变价款的，应当将变价款予以提存，并告知案外人自提存之日起五年内可以随时领取。</w:t>
      </w:r>
    </w:p>
    <w:p w14:paraId="1B42C416">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在前款第二项、第三项规定情形下，案外人认为申请执行人请求继续执行错误，给其造成损失的，可以依法另行向申请执行人、执行担保人等主张权利。</w:t>
      </w:r>
    </w:p>
    <w:p w14:paraId="1A3A0EB3">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cs="仿宋_GB2312"/>
          <w:sz w:val="32"/>
          <w:szCs w:val="32"/>
        </w:rPr>
      </w:pPr>
      <w:bookmarkStart w:id="9" w:name="第七条"/>
      <w:bookmarkEnd w:id="9"/>
      <w:r>
        <w:rPr>
          <w:rFonts w:hint="eastAsia" w:ascii="黑体" w:hAnsi="黑体" w:eastAsia="黑体" w:cs="黑体"/>
          <w:sz w:val="32"/>
          <w:szCs w:val="32"/>
          <w:lang w:val="en-US" w:eastAsia="zh-CN"/>
        </w:rPr>
        <w:t>第七条</w:t>
      </w:r>
      <w:r>
        <w:rPr>
          <w:rFonts w:hint="eastAsia" w:ascii="Times New Roman" w:hAnsi="Times New Roman" w:cs="仿宋_GB2312"/>
          <w:sz w:val="32"/>
          <w:szCs w:val="32"/>
        </w:rPr>
        <w:t>　案外人执行异议之诉案件审理或者再审申请审查期间，执行案件已经结案，执行法院未对执行标的进行处分且执行措施已经解除的，人民法院应当裁定终结诉讼或者终结审查。原由执行法院作出的执行异议裁定失效。案外人根据本解释第四条、第五条提出的确权、给付请求，人民法院可以继续审理或者审查。</w:t>
      </w:r>
    </w:p>
    <w:p w14:paraId="3982951F">
      <w:pPr>
        <w:ind w:firstLine="632" w:firstLineChars="200"/>
        <w:rPr>
          <w:rFonts w:hint="eastAsia" w:ascii="Times New Roman" w:hAnsi="Times New Roman" w:cs="仿宋_GB2312"/>
          <w:sz w:val="32"/>
          <w:szCs w:val="32"/>
        </w:rPr>
      </w:pPr>
      <w:bookmarkStart w:id="10" w:name="第八条"/>
      <w:bookmarkEnd w:id="10"/>
      <w:r>
        <w:rPr>
          <w:rFonts w:hint="eastAsia" w:ascii="黑体" w:hAnsi="黑体" w:eastAsia="黑体" w:cs="黑体"/>
          <w:sz w:val="32"/>
          <w:szCs w:val="32"/>
          <w:lang w:val="en-US" w:eastAsia="zh-CN"/>
        </w:rPr>
        <w:t>第八条</w:t>
      </w:r>
      <w:r>
        <w:rPr>
          <w:rFonts w:hint="eastAsia" w:ascii="Times New Roman" w:hAnsi="Times New Roman" w:cs="仿宋_GB2312"/>
          <w:sz w:val="32"/>
          <w:szCs w:val="32"/>
        </w:rPr>
        <w:t>　执行异议之诉案件审理或者再审申请审查期间，人民法院对作为执行依据的原判决、裁定等依法决定再审，执行标的系原判决、裁定等所涉争议标的以外的财产，或者案外人可能享有足以排除担保物权等优先受偿权的强制执行的民事权益的，执行异议之诉案件可以继续审理或者审查，不能认定案外人享有足以排除强制执行的民事权益的，执行异议之诉案件应当中止审理或者审查。</w:t>
      </w:r>
    </w:p>
    <w:p w14:paraId="25CA38F3">
      <w:pPr>
        <w:ind w:firstLine="632" w:firstLineChars="200"/>
        <w:rPr>
          <w:rFonts w:hint="eastAsia" w:ascii="Times New Roman" w:hAnsi="Times New Roman" w:cs="仿宋_GB2312"/>
          <w:sz w:val="32"/>
          <w:szCs w:val="32"/>
        </w:rPr>
      </w:pPr>
      <w:bookmarkStart w:id="11" w:name="第九条"/>
      <w:bookmarkEnd w:id="11"/>
      <w:r>
        <w:rPr>
          <w:rFonts w:hint="eastAsia" w:ascii="黑体" w:hAnsi="黑体" w:eastAsia="黑体" w:cs="黑体"/>
          <w:sz w:val="32"/>
          <w:szCs w:val="32"/>
          <w:lang w:val="en-US" w:eastAsia="zh-CN"/>
        </w:rPr>
        <w:t>第九条</w:t>
      </w:r>
      <w:r>
        <w:rPr>
          <w:rFonts w:hint="eastAsia" w:ascii="Times New Roman" w:hAnsi="Times New Roman" w:cs="仿宋_GB2312"/>
          <w:sz w:val="32"/>
          <w:szCs w:val="32"/>
        </w:rPr>
        <w:t>　执行异议之诉案件审理或者再审申请审查期间，人民法院裁定受理被执行人破产案件的，执行异议之诉案件应当中止审理或者审查，管理人接管债务人财产后，执行异议之诉案件可以继续审理或者审查。</w:t>
      </w:r>
    </w:p>
    <w:p w14:paraId="722B2E51">
      <w:pPr>
        <w:ind w:firstLine="632" w:firstLineChars="200"/>
        <w:rPr>
          <w:rFonts w:hint="eastAsia" w:ascii="Times New Roman" w:hAnsi="Times New Roman" w:cs="仿宋_GB2312"/>
          <w:sz w:val="32"/>
          <w:szCs w:val="32"/>
        </w:rPr>
      </w:pPr>
      <w:bookmarkStart w:id="12" w:name="第十条"/>
      <w:bookmarkEnd w:id="12"/>
      <w:r>
        <w:rPr>
          <w:rFonts w:hint="eastAsia" w:ascii="黑体" w:hAnsi="黑体" w:eastAsia="黑体" w:cs="黑体"/>
          <w:sz w:val="32"/>
          <w:szCs w:val="32"/>
          <w:lang w:val="en-US" w:eastAsia="zh-CN"/>
        </w:rPr>
        <w:t>第十条</w:t>
      </w:r>
      <w:r>
        <w:rPr>
          <w:rFonts w:hint="eastAsia" w:ascii="Times New Roman" w:hAnsi="Times New Roman" w:cs="仿宋_GB2312"/>
          <w:sz w:val="32"/>
          <w:szCs w:val="32"/>
        </w:rPr>
        <w:t>　案外人执行异议之诉案件经审判监督程序发现支持案外人排除强制执行确有错误，人民法院认定案外人不享有足以排除强制执行的民事权益，判决驳回案外人诉讼请求的，原相关执行法院按照原顺位恢复执行；执行标的已合法转让给他人，人民法院裁定撤销原判决、终结诉讼的，申请执行人可以依法另行向被执行人、案外人等主张权利。</w:t>
      </w:r>
    </w:p>
    <w:p w14:paraId="79B5CB69">
      <w:pPr>
        <w:ind w:firstLine="632" w:firstLineChars="200"/>
        <w:rPr>
          <w:rFonts w:hint="eastAsia" w:ascii="Times New Roman" w:hAnsi="Times New Roman" w:cs="仿宋_GB2312"/>
          <w:sz w:val="32"/>
          <w:szCs w:val="32"/>
        </w:rPr>
      </w:pPr>
      <w:bookmarkStart w:id="13" w:name="第十一条"/>
      <w:bookmarkEnd w:id="13"/>
      <w:r>
        <w:rPr>
          <w:rFonts w:hint="eastAsia" w:ascii="黑体" w:hAnsi="黑体" w:eastAsia="黑体" w:cs="黑体"/>
          <w:sz w:val="32"/>
          <w:szCs w:val="32"/>
          <w:lang w:val="en-US" w:eastAsia="zh-CN"/>
        </w:rPr>
        <w:t>第十一条</w:t>
      </w:r>
      <w:r>
        <w:rPr>
          <w:rFonts w:hint="eastAsia" w:ascii="Times New Roman" w:hAnsi="Times New Roman" w:cs="仿宋_GB2312"/>
          <w:sz w:val="32"/>
          <w:szCs w:val="32"/>
        </w:rPr>
        <w:t>　人民法院对登记在被执行的房地产开发企业名下的新建商品房实施强制执行，案外人以其系商品房消费者为由，提起执行异议之诉，请求排除建设工程价款优先受偿权、抵押权以及一般金钱债权的强制执行，并能够证明其主张同时符合下列条件的，人民法院应予支持：</w:t>
      </w:r>
    </w:p>
    <w:p w14:paraId="15159DD9">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（一）查封前，案外人已与房地产开发企业等签订合法有效的书面买卖合同；</w:t>
      </w:r>
    </w:p>
    <w:p w14:paraId="43355A9D">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（二）查封前，案外人已支付全部价款，或者已按照合同约定支付部分价款且查封后至一审法庭辩论终结前已将剩余价款交付人民法院执行；</w:t>
      </w:r>
    </w:p>
    <w:p w14:paraId="69C15538">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（三）所购商品房系用于满足家庭居住生活需要。</w:t>
      </w:r>
    </w:p>
    <w:p w14:paraId="4427663D">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案外人起诉请求被执行人办理商品房所有权转移登记手续，符合前款规定的，人民法院依法予以支持。</w:t>
      </w:r>
    </w:p>
    <w:p w14:paraId="61BA90FA">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人民法院判决驳回案外人诉讼请求的，案外人交付执行的剩余价款应予及时退还。</w:t>
      </w:r>
    </w:p>
    <w:p w14:paraId="4A25CC63">
      <w:pPr>
        <w:ind w:firstLine="632" w:firstLineChars="200"/>
        <w:rPr>
          <w:rFonts w:hint="eastAsia" w:ascii="Times New Roman" w:hAnsi="Times New Roman" w:cs="仿宋_GB2312"/>
          <w:sz w:val="32"/>
          <w:szCs w:val="32"/>
        </w:rPr>
      </w:pPr>
      <w:bookmarkStart w:id="14" w:name="第十二条"/>
      <w:bookmarkEnd w:id="14"/>
      <w:r>
        <w:rPr>
          <w:rFonts w:hint="eastAsia" w:ascii="黑体" w:hAnsi="黑体" w:eastAsia="黑体" w:cs="黑体"/>
          <w:sz w:val="32"/>
          <w:szCs w:val="32"/>
          <w:lang w:val="en-US" w:eastAsia="zh-CN"/>
        </w:rPr>
        <w:t>第十二条</w:t>
      </w:r>
      <w:r>
        <w:rPr>
          <w:rFonts w:hint="eastAsia" w:ascii="Times New Roman" w:hAnsi="Times New Roman" w:cs="仿宋_GB2312"/>
          <w:sz w:val="32"/>
          <w:szCs w:val="32"/>
        </w:rPr>
        <w:t>　执行法院冻结被执行的房地产开发企业的预售资金监管账户，案外人以其已向该账户交付购房款，且房屋买卖合同已经解除为由，提起执行异议之诉，请求排除相应购房款的强制执行并申请向其发放，事由成立的，人民法院应予支持。</w:t>
      </w:r>
    </w:p>
    <w:p w14:paraId="5AF6DEF7">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执行法院对被执行的房地产开发企业的建筑物及其占用范围内建设用地使用权实施强制执行，符合前条第一款第一项、第三项规定的商品房消费者因房屋不能交付且无实际交付可能导致房屋买卖合同已经解除，提起执行异议之诉，请求在建筑物及其建设用地使用权的变价款中排除相对应的强制执行并申请向其发放的，人民法院应予支持。</w:t>
      </w:r>
    </w:p>
    <w:p w14:paraId="36DA179F">
      <w:pPr>
        <w:ind w:firstLine="632" w:firstLineChars="200"/>
        <w:rPr>
          <w:rFonts w:hint="eastAsia" w:ascii="Times New Roman" w:hAnsi="Times New Roman" w:cs="仿宋_GB2312"/>
          <w:sz w:val="32"/>
          <w:szCs w:val="32"/>
        </w:rPr>
      </w:pPr>
      <w:bookmarkStart w:id="15" w:name="第十三条"/>
      <w:bookmarkEnd w:id="15"/>
      <w:r>
        <w:rPr>
          <w:rFonts w:hint="eastAsia" w:ascii="黑体" w:hAnsi="黑体" w:eastAsia="黑体" w:cs="黑体"/>
          <w:sz w:val="32"/>
          <w:szCs w:val="32"/>
          <w:lang w:val="en-US" w:eastAsia="zh-CN"/>
        </w:rPr>
        <w:t>第十三条</w:t>
      </w:r>
      <w:r>
        <w:rPr>
          <w:rFonts w:hint="eastAsia" w:ascii="Times New Roman" w:hAnsi="Times New Roman" w:cs="仿宋_GB2312"/>
          <w:sz w:val="32"/>
          <w:szCs w:val="32"/>
        </w:rPr>
        <w:t>　人民法院对登记在被执行人名下的不动产实施强制执行，案外人以其系不动产的买受人为由，提起执行异议之诉，请求排除建设工程价款优先受偿权、抵押权以及一般金钱债权的强制执行，案外人与被执行人签订合法有效的书面买卖合同且在一审法庭辩论终结前交付执行法院的价款足以代为清偿相应主债权的，人民法院应予支持。</w:t>
      </w:r>
    </w:p>
    <w:p w14:paraId="358934C8">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符合前款规定的案外人起诉请求抵押权人按套办理抵押权注销登记手续的，人民法院应予支持。</w:t>
      </w:r>
    </w:p>
    <w:p w14:paraId="4D74BA7B">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人民法院按照本条第一款规定判决不得执行，申请执行人可以申请将案外人依本条第一款交付的价款替代被执行人清偿相应债务。</w:t>
      </w:r>
    </w:p>
    <w:p w14:paraId="75980DFF">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人民法院判决驳回案外人诉讼请求的，案外人交付执行的价款应予及时退还。</w:t>
      </w:r>
    </w:p>
    <w:p w14:paraId="31F2F58F">
      <w:pPr>
        <w:ind w:firstLine="632" w:firstLineChars="200"/>
        <w:rPr>
          <w:rFonts w:hint="eastAsia" w:ascii="Times New Roman" w:hAnsi="Times New Roman" w:cs="仿宋_GB2312"/>
          <w:sz w:val="32"/>
          <w:szCs w:val="32"/>
        </w:rPr>
      </w:pPr>
      <w:bookmarkStart w:id="16" w:name="第十四条"/>
      <w:bookmarkEnd w:id="16"/>
      <w:r>
        <w:rPr>
          <w:rFonts w:hint="eastAsia" w:ascii="黑体" w:hAnsi="黑体" w:eastAsia="黑体" w:cs="黑体"/>
          <w:sz w:val="32"/>
          <w:szCs w:val="32"/>
          <w:lang w:val="en-US" w:eastAsia="zh-CN"/>
        </w:rPr>
        <w:t>第十四条</w:t>
      </w:r>
      <w:r>
        <w:rPr>
          <w:rFonts w:hint="eastAsia" w:ascii="Times New Roman" w:hAnsi="Times New Roman" w:cs="仿宋_GB2312"/>
          <w:sz w:val="32"/>
          <w:szCs w:val="32"/>
        </w:rPr>
        <w:t>　人民法院对登记在被执行人名下的不动产实施强制执行，案外人以其系该不动产买受人为由，提起执行异议之诉，请求排除一般金钱债权的强制执行，并能够证明其主张同时符合下列条件的，人民法院应予支持：</w:t>
      </w:r>
    </w:p>
    <w:p w14:paraId="2F4D7CE5">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（一）查封前，案外人已与被执行人签订合法有效的书面买卖合同；</w:t>
      </w:r>
    </w:p>
    <w:p w14:paraId="277D07D8">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（二）查封前，案外人已支付全部价款，或者已按照合同约定支付部分价款且查封后至一审法庭辩论终结前已将剩余价款交付人民法院执行；</w:t>
      </w:r>
    </w:p>
    <w:p w14:paraId="5D677EF0">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（三）查封前，案外人已合法占有该不动产；</w:t>
      </w:r>
    </w:p>
    <w:p w14:paraId="2451AF46">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（四）非因案外人自身原因未办理不动产所有权转移登记。</w:t>
      </w:r>
    </w:p>
    <w:p w14:paraId="5FA5A29D">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人民法院判决驳回案外人诉讼请求的，案外人交付执行的剩余价款应予及时退还。</w:t>
      </w:r>
    </w:p>
    <w:p w14:paraId="741AED30">
      <w:pPr>
        <w:ind w:firstLine="632" w:firstLineChars="200"/>
        <w:rPr>
          <w:rFonts w:hint="eastAsia" w:ascii="Times New Roman" w:hAnsi="Times New Roman" w:cs="仿宋_GB2312"/>
          <w:sz w:val="32"/>
          <w:szCs w:val="32"/>
        </w:rPr>
      </w:pPr>
      <w:bookmarkStart w:id="17" w:name="第十五条"/>
      <w:bookmarkEnd w:id="17"/>
      <w:r>
        <w:rPr>
          <w:rFonts w:hint="eastAsia" w:ascii="黑体" w:hAnsi="黑体" w:eastAsia="黑体" w:cs="黑体"/>
          <w:sz w:val="32"/>
          <w:szCs w:val="32"/>
          <w:lang w:val="en-US" w:eastAsia="zh-CN"/>
        </w:rPr>
        <w:t>第十五条</w:t>
      </w:r>
      <w:r>
        <w:rPr>
          <w:rFonts w:hint="eastAsia" w:ascii="Times New Roman" w:hAnsi="Times New Roman" w:cs="仿宋_GB2312"/>
          <w:sz w:val="32"/>
          <w:szCs w:val="32"/>
        </w:rPr>
        <w:t>　人民法院对登记在被执行人名下的不动产实施强制执行，案外人以被执行人已将该不动产向其抵偿债务为由，提起执行异议之诉，请求排除一般金钱债权的强制执行，并能够证明其主张同时符合下列条件的，人民法院应予支持：</w:t>
      </w:r>
    </w:p>
    <w:p w14:paraId="40A225A0">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（一）案外人与被执行人存在真实的债权债务关系且债务履行期限已届满，案外人与被执行人在查封前已签订合法有效的以不动产抵债协议；</w:t>
      </w:r>
    </w:p>
    <w:p w14:paraId="39EF6628">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（二）有证据证明抵债金额与抵债时执行标的的实际价值基本相当；</w:t>
      </w:r>
    </w:p>
    <w:p w14:paraId="26B70957">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（三）案外人在查封前已合法占有该不动产；</w:t>
      </w:r>
    </w:p>
    <w:p w14:paraId="0F89E398">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（四）非因案外人自身原因未办理不动产所有权转移登记。</w:t>
      </w:r>
    </w:p>
    <w:p w14:paraId="22FC916A">
      <w:pPr>
        <w:ind w:firstLine="632" w:firstLineChars="200"/>
        <w:rPr>
          <w:rFonts w:hint="eastAsia" w:ascii="Times New Roman" w:hAnsi="Times New Roman" w:cs="仿宋_GB2312"/>
          <w:sz w:val="32"/>
          <w:szCs w:val="32"/>
        </w:rPr>
      </w:pPr>
      <w:bookmarkStart w:id="18" w:name="第十六条"/>
      <w:bookmarkEnd w:id="18"/>
      <w:r>
        <w:rPr>
          <w:rFonts w:hint="eastAsia" w:ascii="黑体" w:hAnsi="黑体" w:eastAsia="黑体" w:cs="黑体"/>
          <w:sz w:val="32"/>
          <w:szCs w:val="32"/>
          <w:lang w:val="en-US" w:eastAsia="zh-CN"/>
        </w:rPr>
        <w:t>第十六条</w:t>
      </w:r>
      <w:r>
        <w:rPr>
          <w:rFonts w:hint="eastAsia" w:ascii="Times New Roman" w:hAnsi="Times New Roman" w:cs="仿宋_GB2312"/>
          <w:sz w:val="32"/>
          <w:szCs w:val="32"/>
        </w:rPr>
        <w:t>　人民法院查封前，符合下列情形之一，可以认定为本解释第十四条、第十五条中的“非因案外人自身原因”：</w:t>
      </w:r>
    </w:p>
    <w:p w14:paraId="388EB6B7">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（一）案外人与被执行人已共同向不动产登记机构提交办理所有权转移登记申请；</w:t>
      </w:r>
    </w:p>
    <w:p w14:paraId="0AD3906E">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（二）案外人已请求被执行人履行办理所有权转移登记手续等合同义务，或者因办理所有权转移登记与被执行人发生纠纷并已起诉或者申请仲裁等；</w:t>
      </w:r>
    </w:p>
    <w:p w14:paraId="52D17154">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（三）新建商品房尚不符合首次登记条件；</w:t>
      </w:r>
    </w:p>
    <w:p w14:paraId="7A9BC974">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（四）已办理买卖合同网签备案；</w:t>
      </w:r>
    </w:p>
    <w:p w14:paraId="3B9BFD1B">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（五）被执行人等通知案外人办理不动产所有权转移登记而其未怠于办理；</w:t>
      </w:r>
    </w:p>
    <w:p w14:paraId="46A13A02">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（六）其他非因案外人自身原因的情形。</w:t>
      </w:r>
    </w:p>
    <w:p w14:paraId="4D4483BA">
      <w:pPr>
        <w:ind w:firstLine="632" w:firstLineChars="200"/>
        <w:rPr>
          <w:rFonts w:hint="eastAsia" w:ascii="Times New Roman" w:hAnsi="Times New Roman" w:cs="仿宋_GB2312"/>
          <w:sz w:val="32"/>
          <w:szCs w:val="32"/>
        </w:rPr>
      </w:pPr>
      <w:bookmarkStart w:id="19" w:name="第十七条"/>
      <w:bookmarkEnd w:id="19"/>
      <w:r>
        <w:rPr>
          <w:rFonts w:hint="eastAsia" w:ascii="黑体" w:hAnsi="黑体" w:eastAsia="黑体" w:cs="黑体"/>
          <w:sz w:val="32"/>
          <w:szCs w:val="32"/>
          <w:lang w:val="en-US" w:eastAsia="zh-CN"/>
        </w:rPr>
        <w:t>第十七条</w:t>
      </w:r>
      <w:r>
        <w:rPr>
          <w:rFonts w:hint="eastAsia" w:ascii="Times New Roman" w:hAnsi="Times New Roman" w:cs="仿宋_GB2312"/>
          <w:sz w:val="32"/>
          <w:szCs w:val="32"/>
        </w:rPr>
        <w:t>　人民法院对登记在被执行的发包人名下的不动产实施强制执行，案外人以其与被执行人约定以不动产折抵工程债务为由，提起执行异议之诉，请求排除抵押权和一般金钱债权的强制执行，并能够证明其主张同时符合下列条件的，人民法院应予支持：</w:t>
      </w:r>
    </w:p>
    <w:p w14:paraId="216FE61E">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（一）案外人依据民法典第八百零七条规定，在查封前行使建设工程价款优先受偿权，与被执行的发包人签订合法有效的以不动产折价协议；</w:t>
      </w:r>
    </w:p>
    <w:p w14:paraId="5956012F">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（二）有证据证明抵债金额与抵债时执行标的的实际价值基本相当。</w:t>
      </w:r>
    </w:p>
    <w:p w14:paraId="1214A894">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案外人起诉请求被执行人办理不动产所有权转移登记手续，符合前款规定的，人民法院依法予以支持。</w:t>
      </w:r>
    </w:p>
    <w:p w14:paraId="14D58EB2">
      <w:pPr>
        <w:ind w:firstLine="632" w:firstLineChars="200"/>
        <w:rPr>
          <w:rFonts w:hint="eastAsia" w:ascii="Times New Roman" w:hAnsi="Times New Roman" w:cs="仿宋_GB2312"/>
          <w:sz w:val="32"/>
          <w:szCs w:val="32"/>
        </w:rPr>
      </w:pPr>
      <w:bookmarkStart w:id="20" w:name="第十八条"/>
      <w:bookmarkEnd w:id="20"/>
      <w:r>
        <w:rPr>
          <w:rFonts w:hint="eastAsia" w:ascii="黑体" w:hAnsi="黑体" w:eastAsia="黑体" w:cs="黑体"/>
          <w:sz w:val="32"/>
          <w:szCs w:val="32"/>
          <w:lang w:val="en-US" w:eastAsia="zh-CN"/>
        </w:rPr>
        <w:t>第十八条</w:t>
      </w:r>
      <w:r>
        <w:rPr>
          <w:rFonts w:hint="eastAsia" w:ascii="Times New Roman" w:hAnsi="Times New Roman" w:cs="仿宋_GB2312"/>
          <w:sz w:val="32"/>
          <w:szCs w:val="32"/>
        </w:rPr>
        <w:t>　人民法院对登记在被执行人名下的不动产实施强制执行，案外人以该不动产系用于产权调换的征收补偿为由，提起执行异议之诉，请求排除建设工程价款优先受偿权、抵押权以及其他债权的强制执行，并能够证明其主张同时符合下列条件的，人民法院应予支持：</w:t>
      </w:r>
    </w:p>
    <w:p w14:paraId="55E248D6">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（一）查封前，案外人已与房屋征收部门、房屋征收实施单位等依法签订征收补偿性质的协议；</w:t>
      </w:r>
    </w:p>
    <w:p w14:paraId="00CCF747">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（二）用于征收补偿的不动产的位置明确特定。</w:t>
      </w:r>
    </w:p>
    <w:p w14:paraId="2FA78217">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案外人起诉请求被执行人办理不动产所有权转移登记手续，符合前款规定的，人民法院依法予以支持。</w:t>
      </w:r>
    </w:p>
    <w:p w14:paraId="211552EF">
      <w:pPr>
        <w:ind w:firstLine="632" w:firstLineChars="200"/>
        <w:rPr>
          <w:rFonts w:hint="eastAsia" w:ascii="Times New Roman" w:hAnsi="Times New Roman" w:cs="仿宋_GB2312"/>
          <w:sz w:val="32"/>
          <w:szCs w:val="32"/>
        </w:rPr>
      </w:pPr>
      <w:bookmarkStart w:id="21" w:name="第十九条"/>
      <w:bookmarkEnd w:id="21"/>
      <w:r>
        <w:rPr>
          <w:rFonts w:hint="eastAsia" w:ascii="黑体" w:hAnsi="黑体" w:eastAsia="黑体" w:cs="黑体"/>
          <w:sz w:val="32"/>
          <w:szCs w:val="32"/>
          <w:lang w:val="en-US" w:eastAsia="zh-CN"/>
        </w:rPr>
        <w:t>第十九条</w:t>
      </w:r>
      <w:r>
        <w:rPr>
          <w:rFonts w:hint="eastAsia" w:ascii="Times New Roman" w:hAnsi="Times New Roman" w:cs="仿宋_GB2312"/>
          <w:sz w:val="32"/>
          <w:szCs w:val="32"/>
        </w:rPr>
        <w:t>　人民法院对登记在被执行人名下的不动产实施强制执行，案外人以在查封前已与被执行人签订合法有效的书面买卖合同且已按照合同约定支付价款，并已办理了合法有效的不动产预告登记为由，提起执行异议之诉，请求停止处分，事由成立的，人民法院应予支持；符合物权登记条件，案外人请求排除强制执行的，人民法院应予支持。</w:t>
      </w:r>
    </w:p>
    <w:p w14:paraId="436C7E7D">
      <w:pPr>
        <w:ind w:firstLine="632" w:firstLineChars="200"/>
        <w:rPr>
          <w:rFonts w:hint="eastAsia" w:ascii="Times New Roman" w:hAnsi="Times New Roman" w:cs="仿宋_GB2312"/>
          <w:sz w:val="32"/>
          <w:szCs w:val="32"/>
        </w:rPr>
      </w:pPr>
      <w:bookmarkStart w:id="22" w:name="第二十条"/>
      <w:bookmarkEnd w:id="22"/>
      <w:r>
        <w:rPr>
          <w:rFonts w:hint="eastAsia" w:ascii="黑体" w:hAnsi="黑体" w:eastAsia="黑体" w:cs="黑体"/>
          <w:sz w:val="32"/>
          <w:szCs w:val="32"/>
          <w:lang w:val="en-US" w:eastAsia="zh-CN"/>
        </w:rPr>
        <w:t>第二十条</w:t>
      </w:r>
      <w:r>
        <w:rPr>
          <w:rFonts w:hint="eastAsia" w:ascii="Times New Roman" w:hAnsi="Times New Roman" w:cs="仿宋_GB2312"/>
          <w:sz w:val="32"/>
          <w:szCs w:val="32"/>
        </w:rPr>
        <w:t>　不带租拍卖、变卖等情况下的强制执行中，案外人以在查封前已与被执行人签订合法有效的书面租赁合同并合法占有使用执行标的，且已按照合同约定支付租金为由，提起执行异议之诉，请求在租赁期内排除一般债权的不带租强制执行，事由成立的，人民法院应予支持；符合上述规定条件的案外人签订租赁合同及合法占有使用执行标的均在抵押权设立之前，请求在租赁期内排除抵押权的不带租强制执行的，人民法院应予支持。</w:t>
      </w:r>
    </w:p>
    <w:p w14:paraId="44557CCA">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申请执行人可以对带租拍卖、变卖等情况下的强制执行提出书面异议。执行法院作出执行裁定后，案外人不服，自裁定送达之日起十五日内向执行法院提起诉讼的，按前款规定处理。</w:t>
      </w:r>
    </w:p>
    <w:p w14:paraId="179CCEFA">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申请执行人对执行裁定不服，可以自裁定送达之日起十五日内以承租人、被执行人为被告向执行法院提起诉讼，请求不带租强制执行执行标的的，人民法院经审理，按照下列情形分别处理：</w:t>
      </w:r>
    </w:p>
    <w:p w14:paraId="3603A876">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（一）承租人符合本条第一款规定的，判决驳回诉讼请求；</w:t>
      </w:r>
    </w:p>
    <w:p w14:paraId="7AD7C6CB">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（二）承租人不符合本条第一款规定的，判决准许不带租强制执行该执行标的。</w:t>
      </w:r>
    </w:p>
    <w:p w14:paraId="475CE5AB">
      <w:pPr>
        <w:ind w:firstLine="632" w:firstLineChars="200"/>
        <w:rPr>
          <w:rFonts w:hint="eastAsia" w:ascii="Times New Roman" w:hAnsi="Times New Roman" w:cs="仿宋_GB2312"/>
          <w:sz w:val="32"/>
          <w:szCs w:val="32"/>
        </w:rPr>
      </w:pPr>
      <w:bookmarkStart w:id="23" w:name="第二十一条"/>
      <w:bookmarkEnd w:id="23"/>
      <w:r>
        <w:rPr>
          <w:rFonts w:hint="eastAsia" w:ascii="黑体" w:hAnsi="黑体" w:eastAsia="黑体" w:cs="黑体"/>
          <w:sz w:val="32"/>
          <w:szCs w:val="32"/>
          <w:lang w:val="en-US" w:eastAsia="zh-CN"/>
        </w:rPr>
        <w:t>第二十一条</w:t>
      </w:r>
      <w:r>
        <w:rPr>
          <w:rFonts w:hint="eastAsia" w:ascii="Times New Roman" w:hAnsi="Times New Roman" w:cs="仿宋_GB2312"/>
          <w:sz w:val="32"/>
          <w:szCs w:val="32"/>
        </w:rPr>
        <w:t>　案外人与被执行人、申请执行人之间恶意串通，通过伪造证据，或者单方捏造案件基本事实，以执行异议之诉妨碍依法执行的，人民法院应当驳回其诉讼请求，并根据情节轻重予以罚款、拘留；涉嫌刑事犯罪的，人民法院应当将犯罪线索移送公安机关。</w:t>
      </w:r>
    </w:p>
    <w:p w14:paraId="2C612FA0">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诉讼代理人、证人、鉴定人等诉讼参与人适用前款规定。</w:t>
      </w:r>
    </w:p>
    <w:p w14:paraId="248A53C2">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案外人等通过虚假诉讼等方式致使执行标的无法执行或者价值减损等，给申请执行人造成损失的，应当依法予以赔偿。</w:t>
      </w:r>
    </w:p>
    <w:p w14:paraId="2ECA1839">
      <w:pPr>
        <w:ind w:firstLine="632" w:firstLineChars="200"/>
        <w:rPr>
          <w:rFonts w:hint="eastAsia" w:ascii="Times New Roman" w:hAnsi="Times New Roman" w:cs="仿宋_GB2312"/>
          <w:sz w:val="32"/>
          <w:szCs w:val="32"/>
        </w:rPr>
      </w:pPr>
      <w:bookmarkStart w:id="24" w:name="第二十二条"/>
      <w:bookmarkEnd w:id="24"/>
      <w:r>
        <w:rPr>
          <w:rFonts w:hint="eastAsia" w:ascii="黑体" w:hAnsi="黑体" w:eastAsia="黑体" w:cs="黑体"/>
          <w:sz w:val="32"/>
          <w:szCs w:val="32"/>
          <w:lang w:val="en-US" w:eastAsia="zh-CN"/>
        </w:rPr>
        <w:t>第二十二条</w:t>
      </w:r>
      <w:r>
        <w:rPr>
          <w:rFonts w:hint="eastAsia" w:ascii="Times New Roman" w:hAnsi="Times New Roman" w:cs="仿宋_GB2312"/>
          <w:sz w:val="32"/>
          <w:szCs w:val="32"/>
        </w:rPr>
        <w:t>　申请执行人依照民事诉讼法第二百三十八条规定提起执行异议之诉的，参照本解释的相关规定处理。</w:t>
      </w:r>
    </w:p>
    <w:p w14:paraId="1319508E">
      <w:pPr>
        <w:ind w:firstLine="632" w:firstLineChars="200"/>
        <w:rPr>
          <w:rFonts w:hint="eastAsia" w:ascii="Times New Roman" w:hAnsi="Times New Roman" w:cs="仿宋_GB2312"/>
          <w:sz w:val="32"/>
          <w:szCs w:val="32"/>
        </w:rPr>
      </w:pPr>
      <w:bookmarkStart w:id="25" w:name="第二十三条"/>
      <w:bookmarkEnd w:id="25"/>
      <w:r>
        <w:rPr>
          <w:rFonts w:hint="eastAsia" w:ascii="黑体" w:hAnsi="黑体" w:eastAsia="黑体" w:cs="黑体"/>
          <w:sz w:val="32"/>
          <w:szCs w:val="32"/>
          <w:lang w:val="en-US" w:eastAsia="zh-CN"/>
        </w:rPr>
        <w:t>第二十三条</w:t>
      </w:r>
      <w:r>
        <w:rPr>
          <w:rFonts w:hint="eastAsia" w:ascii="Times New Roman" w:hAnsi="Times New Roman" w:cs="仿宋_GB2312"/>
          <w:sz w:val="32"/>
          <w:szCs w:val="32"/>
        </w:rPr>
        <w:t>　本解释自2025年7月24日起施行。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方正黑体_GBK">
    <w:panose1 w:val="02010600010101010101"/>
    <w:charset w:val="86"/>
    <w:family w:val="script"/>
    <w:pitch w:val="default"/>
    <w:sig w:usb0="00000001" w:usb1="080E0000" w:usb2="00000000" w:usb3="00000000" w:csb0="00040000" w:csb1="00000000"/>
  </w:font>
  <w:font w:name="ˎ̥">
    <w:altName w:val="幼圆"/>
    <w:panose1 w:val="00000000000000000000"/>
    <w:charset w:val="00"/>
    <w:family w:val="roman"/>
    <w:pitch w:val="default"/>
    <w:sig w:usb0="00000000" w:usb1="00000000" w:usb2="00000000" w:usb3="00000000" w:csb0="00040001" w:csb1="00000000"/>
  </w:font>
  <w:font w:name="幼圆">
    <w:panose1 w:val="02010509060101010101"/>
    <w:charset w:val="86"/>
    <w:family w:val="auto"/>
    <w:pitch w:val="default"/>
    <w:sig w:usb0="00000001" w:usb1="080E0000" w:usb2="00000000" w:usb3="00000000" w:csb0="00040000"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revisionView w:markup="0"/>
  <w:trackRevisions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CFB1BEA"/>
    <w:rsid w:val="0D9804AC"/>
    <w:rsid w:val="0DDA791E"/>
    <w:rsid w:val="123353A1"/>
    <w:rsid w:val="130F49E2"/>
    <w:rsid w:val="13936861"/>
    <w:rsid w:val="17977775"/>
    <w:rsid w:val="1A015F59"/>
    <w:rsid w:val="1D927673"/>
    <w:rsid w:val="208F6602"/>
    <w:rsid w:val="21641450"/>
    <w:rsid w:val="2200260F"/>
    <w:rsid w:val="226A2E83"/>
    <w:rsid w:val="24F5659E"/>
    <w:rsid w:val="251610A0"/>
    <w:rsid w:val="26705BD1"/>
    <w:rsid w:val="26736BAE"/>
    <w:rsid w:val="298A635B"/>
    <w:rsid w:val="2C286CBB"/>
    <w:rsid w:val="2D0951A3"/>
    <w:rsid w:val="2EC9480B"/>
    <w:rsid w:val="37702892"/>
    <w:rsid w:val="3C460065"/>
    <w:rsid w:val="3C527DA1"/>
    <w:rsid w:val="3CF47A8D"/>
    <w:rsid w:val="3D5B2BB6"/>
    <w:rsid w:val="3DE63740"/>
    <w:rsid w:val="3E267C4F"/>
    <w:rsid w:val="3FB419F3"/>
    <w:rsid w:val="40400BE3"/>
    <w:rsid w:val="406E4292"/>
    <w:rsid w:val="4150251C"/>
    <w:rsid w:val="442624E3"/>
    <w:rsid w:val="479733DA"/>
    <w:rsid w:val="481351D2"/>
    <w:rsid w:val="4AB1034C"/>
    <w:rsid w:val="5248189E"/>
    <w:rsid w:val="53543565"/>
    <w:rsid w:val="558A062C"/>
    <w:rsid w:val="55D20C3F"/>
    <w:rsid w:val="5B8E0527"/>
    <w:rsid w:val="5BE87A71"/>
    <w:rsid w:val="5DA237CF"/>
    <w:rsid w:val="5F066F8F"/>
    <w:rsid w:val="622F12CF"/>
    <w:rsid w:val="692E26E3"/>
    <w:rsid w:val="69623539"/>
    <w:rsid w:val="6A2E56A6"/>
    <w:rsid w:val="6A464C09"/>
    <w:rsid w:val="6C552A97"/>
    <w:rsid w:val="6D384E6C"/>
    <w:rsid w:val="7133370F"/>
    <w:rsid w:val="730257DC"/>
    <w:rsid w:val="73B63018"/>
    <w:rsid w:val="775E649E"/>
    <w:rsid w:val="7BB07870"/>
    <w:rsid w:val="7E541E2C"/>
    <w:rsid w:val="7F824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4721</Words>
  <Characters>4741</Characters>
  <Lines>87</Lines>
  <Paragraphs>24</Paragraphs>
  <TotalTime>81</TotalTime>
  <ScaleCrop>false</ScaleCrop>
  <LinksUpToDate>false</LinksUpToDate>
  <CharactersWithSpaces>4764</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2025-08-28T09:04:36Z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F2591D549E424937AFEBD0B62113A9BC_13</vt:lpwstr>
  </property>
  <property fmtid="{D5CDD505-2E9C-101B-9397-08002B2CF9AE}" pid="3" name="KSOProductBuildVer">
    <vt:lpwstr>2052-12.1.0.22529</vt:lpwstr>
  </property>
  <property fmtid="{D5CDD505-2E9C-101B-9397-08002B2CF9AE}" pid="4" name="KSOTemplateDocerSaveRecord">
    <vt:lpwstr>eyJoZGlkIjoiMmUyMDJiYWIyOWJkZDIxMmZjMTI1NjJiOTNiNzNiZjEiLCJ1c2VySWQiOiIyMzk1MzgzMzIifQ==</vt:lpwstr>
  </property>
</Properties>
</file>