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bookmarkStart w:id="0" w:name="_GoBack"/>
      <w:bookmarkEnd w:id="0"/>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关于审理期货纠纷案件若干问题的规定</w:t>
      </w:r>
    </w:p>
    <w:p>
      <w:pPr>
        <w:pStyle w:val="13"/>
        <w:rPr>
          <w:rFonts w:hint="eastAsia" w:ascii="宋体" w:hAnsi="宋体" w:eastAsia="宋体" w:cs="宋体"/>
        </w:rPr>
      </w:pPr>
    </w:p>
    <w:p>
      <w:pPr>
        <w:pStyle w:val="20"/>
        <w:rPr>
          <w:rFonts w:hint="eastAsia"/>
        </w:rPr>
      </w:pPr>
      <w:r>
        <w:t>法释〔2003〕10号</w:t>
      </w:r>
    </w:p>
    <w:p>
      <w:pPr>
        <w:pStyle w:val="13"/>
        <w:rPr>
          <w:rFonts w:hint="eastAsia" w:ascii="宋体" w:hAnsi="宋体" w:eastAsia="宋体" w:cs="宋体"/>
        </w:rPr>
      </w:pPr>
    </w:p>
    <w:p>
      <w:pPr>
        <w:pStyle w:val="18"/>
        <w:rPr>
          <w:rFonts w:hint="eastAsia"/>
          <w:lang w:eastAsia="zh-CN"/>
        </w:rPr>
      </w:pPr>
      <w:r>
        <w:rPr>
          <w:rFonts w:hint="eastAsia"/>
          <w:lang w:eastAsia="zh-CN"/>
        </w:rPr>
        <w:t>（</w:t>
      </w:r>
      <w:r>
        <w:t>2003年5月16日最高人民法院审判委员会第1270次会议通过</w:t>
      </w:r>
      <w:r>
        <w:rPr>
          <w:rFonts w:hint="eastAsia"/>
          <w:lang w:val="en-US" w:eastAsia="zh-CN"/>
        </w:rPr>
        <w:t>　</w:t>
      </w:r>
      <w:r>
        <w:rPr>
          <w:rFonts w:hint="eastAsia"/>
        </w:rPr>
        <w:t>2003年</w:t>
      </w:r>
      <w:r>
        <w:t>6月18日最高人民法院公告公布　自2003年7月1日起施行</w:t>
      </w:r>
      <w:r>
        <w:rPr>
          <w:rFonts w:hint="eastAsia"/>
          <w:lang w:eastAsia="zh-CN"/>
        </w:rPr>
        <w:t>）</w:t>
      </w:r>
    </w:p>
    <w:p>
      <w:pPr>
        <w:pStyle w:val="13"/>
        <w:rPr>
          <w:rFonts w:hint="eastAsia" w:ascii="宋体" w:hAnsi="宋体" w:eastAsia="宋体" w:cs="宋体"/>
        </w:rPr>
      </w:pPr>
    </w:p>
    <w:p>
      <w:pPr>
        <w:pStyle w:val="13"/>
        <w:rPr>
          <w:rFonts w:hint="eastAsia"/>
        </w:rPr>
      </w:pPr>
      <w:r>
        <w:t>为了正确审理期货纠纷案件</w:t>
      </w:r>
      <w:r>
        <w:rPr>
          <w:rFonts w:hint="eastAsia"/>
        </w:rPr>
        <w:t>，</w:t>
      </w:r>
      <w:r>
        <w:t>根据《中华人民共和国民法通则》、《中华人民共和国合同法》、《中华人民共和国民事诉讼法》等有关法律、行政法规的规定</w:t>
      </w:r>
      <w:r>
        <w:rPr>
          <w:rFonts w:hint="eastAsia"/>
        </w:rPr>
        <w:t>，</w:t>
      </w:r>
      <w:r>
        <w:t>结合审判实践经验</w:t>
      </w:r>
      <w:r>
        <w:rPr>
          <w:rFonts w:hint="eastAsia"/>
        </w:rPr>
        <w:t>，</w:t>
      </w:r>
      <w:r>
        <w:t>对审理期货纠纷案件的若干问题制定本规定。</w:t>
      </w:r>
    </w:p>
    <w:p>
      <w:pPr>
        <w:pStyle w:val="10"/>
        <w:rPr>
          <w:rStyle w:val="26"/>
          <w:rFonts w:hint="eastAsia"/>
        </w:rPr>
      </w:pPr>
      <w:r>
        <w:t>一、一般规定</w:t>
      </w:r>
    </w:p>
    <w:p>
      <w:pPr>
        <w:pStyle w:val="13"/>
        <w:rPr>
          <w:rStyle w:val="26"/>
          <w:rFonts w:hint="eastAsia"/>
        </w:rPr>
      </w:pPr>
      <w:r>
        <w:rPr>
          <w:rStyle w:val="26"/>
        </w:rPr>
        <w:t>第一条</w:t>
      </w:r>
      <w:r>
        <w:t>　人民法院审理期货纠纷案件</w:t>
      </w:r>
      <w:r>
        <w:rPr>
          <w:rFonts w:hint="eastAsia"/>
        </w:rPr>
        <w:t>，</w:t>
      </w:r>
      <w:r>
        <w:t>应当依法保护当事人的合法权益</w:t>
      </w:r>
      <w:r>
        <w:rPr>
          <w:rFonts w:hint="eastAsia"/>
        </w:rPr>
        <w:t>，</w:t>
      </w:r>
      <w:r>
        <w:t>正确确定其应承担的风险责任</w:t>
      </w:r>
      <w:r>
        <w:rPr>
          <w:rFonts w:hint="eastAsia"/>
        </w:rPr>
        <w:t>，</w:t>
      </w:r>
      <w:r>
        <w:t>并维护期货市场秩序。</w:t>
      </w:r>
    </w:p>
    <w:p>
      <w:pPr>
        <w:pStyle w:val="13"/>
        <w:rPr>
          <w:rStyle w:val="26"/>
          <w:rFonts w:hint="eastAsia"/>
        </w:rPr>
      </w:pPr>
      <w:r>
        <w:rPr>
          <w:rStyle w:val="26"/>
        </w:rPr>
        <w:t>第二条</w:t>
      </w:r>
      <w:r>
        <w:t>　人民法院审理期货</w:t>
      </w:r>
      <w:r>
        <w:rPr>
          <w:rFonts w:hint="eastAsia"/>
        </w:rPr>
        <w:t>合同纠纷案件，应当严格按照当事人在合同中的约定确定违约方承担的责任，当事人的约定违反法律、行政法规强制性规定的除外。</w:t>
      </w:r>
    </w:p>
    <w:p>
      <w:pPr>
        <w:pStyle w:val="13"/>
        <w:rPr>
          <w:rFonts w:hint="eastAsia"/>
        </w:rPr>
      </w:pPr>
      <w:r>
        <w:rPr>
          <w:rStyle w:val="26"/>
        </w:rPr>
        <w:t>第三条</w:t>
      </w:r>
      <w:r>
        <w:t>　人民法院审理期货侵权纠纷和无效的期货交易合同纠纷案件</w:t>
      </w:r>
      <w:r>
        <w:rPr>
          <w:rFonts w:hint="eastAsia"/>
        </w:rPr>
        <w:t>，</w:t>
      </w:r>
      <w:r>
        <w:t>应当根据各方当事人是否有过错</w:t>
      </w:r>
      <w:r>
        <w:rPr>
          <w:rFonts w:hint="eastAsia"/>
        </w:rPr>
        <w:t>，</w:t>
      </w:r>
      <w:r>
        <w:t>以及过错的性质、大小</w:t>
      </w:r>
      <w:r>
        <w:rPr>
          <w:rFonts w:hint="eastAsia"/>
        </w:rPr>
        <w:t>，</w:t>
      </w:r>
      <w:r>
        <w:t>过错和损失之间的因果关系</w:t>
      </w:r>
      <w:r>
        <w:rPr>
          <w:rFonts w:hint="eastAsia"/>
        </w:rPr>
        <w:t>，</w:t>
      </w:r>
      <w:r>
        <w:t>确定过错方承担的民事责任。</w:t>
      </w:r>
    </w:p>
    <w:p>
      <w:pPr>
        <w:pStyle w:val="10"/>
        <w:rPr>
          <w:rStyle w:val="26"/>
          <w:rFonts w:hint="eastAsia"/>
        </w:rPr>
      </w:pPr>
      <w:r>
        <w:t>二、管　　辖</w:t>
      </w:r>
    </w:p>
    <w:p>
      <w:pPr>
        <w:pStyle w:val="13"/>
        <w:rPr>
          <w:rStyle w:val="26"/>
          <w:rFonts w:hint="eastAsia"/>
        </w:rPr>
      </w:pPr>
      <w:r>
        <w:rPr>
          <w:rStyle w:val="26"/>
        </w:rPr>
        <w:t>第四条</w:t>
      </w:r>
      <w:r>
        <w:t>　人民法院应当依据民事诉讼法第二十四条、第二十五条和第二十九条的规定确定期货纠纷案件的管辖。</w:t>
      </w:r>
    </w:p>
    <w:p>
      <w:pPr>
        <w:pStyle w:val="13"/>
        <w:rPr>
          <w:rFonts w:hint="eastAsia"/>
        </w:rPr>
      </w:pPr>
      <w:r>
        <w:rPr>
          <w:rStyle w:val="26"/>
        </w:rPr>
        <w:t>第五条</w:t>
      </w:r>
      <w:r>
        <w:t>　在期货公司的分公司、营业部等分支机构进行期货交易的</w:t>
      </w:r>
      <w:r>
        <w:rPr>
          <w:rFonts w:hint="eastAsia"/>
        </w:rPr>
        <w:t>，</w:t>
      </w:r>
      <w:r>
        <w:t>该分支机构住所地为合同履行地。</w:t>
      </w:r>
    </w:p>
    <w:p>
      <w:pPr>
        <w:pStyle w:val="13"/>
        <w:rPr>
          <w:rStyle w:val="26"/>
          <w:rFonts w:hint="eastAsia"/>
        </w:rPr>
      </w:pPr>
      <w:r>
        <w:t>因实物交割发生纠纷的</w:t>
      </w:r>
      <w:r>
        <w:rPr>
          <w:rFonts w:hint="eastAsia"/>
        </w:rPr>
        <w:t>，</w:t>
      </w:r>
      <w:r>
        <w:t>期货交易所住所地为合同履行地。</w:t>
      </w:r>
    </w:p>
    <w:p>
      <w:pPr>
        <w:pStyle w:val="13"/>
        <w:rPr>
          <w:rStyle w:val="26"/>
          <w:rFonts w:hint="eastAsia"/>
        </w:rPr>
      </w:pPr>
      <w:r>
        <w:rPr>
          <w:rStyle w:val="26"/>
        </w:rPr>
        <w:t>第六条</w:t>
      </w:r>
      <w:r>
        <w:t>　侵权与违约竞合的期货纠纷案件</w:t>
      </w:r>
      <w:r>
        <w:rPr>
          <w:rFonts w:hint="eastAsia"/>
        </w:rPr>
        <w:t>，</w:t>
      </w:r>
      <w:r>
        <w:t>依当事人选择的诉由确定管辖。当事人既以违约又以侵权起诉的</w:t>
      </w:r>
      <w:r>
        <w:rPr>
          <w:rFonts w:hint="eastAsia"/>
        </w:rPr>
        <w:t>，</w:t>
      </w:r>
      <w:r>
        <w:t>以当事人起诉状中在先的诉讼请求确定管辖。</w:t>
      </w:r>
    </w:p>
    <w:p>
      <w:pPr>
        <w:pStyle w:val="13"/>
        <w:rPr>
          <w:rFonts w:hint="eastAsia"/>
        </w:rPr>
      </w:pPr>
      <w:r>
        <w:rPr>
          <w:rStyle w:val="26"/>
        </w:rPr>
        <w:t>第七条</w:t>
      </w:r>
      <w:r>
        <w:t>　期货纠纷案件由中级人民法院管辖。</w:t>
      </w:r>
    </w:p>
    <w:p>
      <w:pPr>
        <w:pStyle w:val="13"/>
        <w:rPr>
          <w:rFonts w:hint="eastAsia"/>
        </w:rPr>
      </w:pPr>
      <w:r>
        <w:t>高级人民法院根据需要可以确定部分基层人民法院受理期货纠纷案件。</w:t>
      </w:r>
    </w:p>
    <w:p>
      <w:pPr>
        <w:pStyle w:val="10"/>
        <w:rPr>
          <w:rStyle w:val="26"/>
          <w:rFonts w:hint="eastAsia"/>
        </w:rPr>
      </w:pPr>
      <w:r>
        <w:t>三、承担责任的主体</w:t>
      </w:r>
    </w:p>
    <w:p>
      <w:pPr>
        <w:pStyle w:val="13"/>
        <w:rPr>
          <w:rStyle w:val="26"/>
          <w:rFonts w:hint="eastAsia"/>
        </w:rPr>
      </w:pPr>
      <w:r>
        <w:rPr>
          <w:rStyle w:val="26"/>
        </w:rPr>
        <w:t>第八条</w:t>
      </w:r>
      <w:r>
        <w:t>　期货公司的从业人员在本公司经营范围内从事期货交易行为产生的民事责任</w:t>
      </w:r>
      <w:r>
        <w:rPr>
          <w:rFonts w:hint="eastAsia"/>
        </w:rPr>
        <w:t>，</w:t>
      </w:r>
      <w:r>
        <w:t>由其所在的期货公司承担。</w:t>
      </w:r>
    </w:p>
    <w:p>
      <w:pPr>
        <w:pStyle w:val="13"/>
        <w:rPr>
          <w:rStyle w:val="26"/>
          <w:rFonts w:hint="eastAsia"/>
        </w:rPr>
      </w:pPr>
      <w:r>
        <w:rPr>
          <w:rStyle w:val="26"/>
        </w:rPr>
        <w:t>第九条</w:t>
      </w:r>
      <w:r>
        <w:t>　期货公司授权非本公司人员以本公司的名义从事期货交易行为的</w:t>
      </w:r>
      <w:r>
        <w:rPr>
          <w:rFonts w:hint="eastAsia"/>
        </w:rPr>
        <w:t>，</w:t>
      </w:r>
      <w:r>
        <w:t>期货公司应当承担由此产生的民事责任；非期货公司人员以期货公司名义从事期货交易行为</w:t>
      </w:r>
      <w:r>
        <w:rPr>
          <w:rFonts w:hint="eastAsia"/>
        </w:rPr>
        <w:t>，</w:t>
      </w:r>
      <w:r>
        <w:t>具备合同法第四十九条所规定的表见代理条件的</w:t>
      </w:r>
      <w:r>
        <w:rPr>
          <w:rFonts w:hint="eastAsia"/>
        </w:rPr>
        <w:t>，</w:t>
      </w:r>
      <w:r>
        <w:t>期货公司应当承担由此产生的民事责任。</w:t>
      </w:r>
    </w:p>
    <w:p>
      <w:pPr>
        <w:pStyle w:val="13"/>
        <w:rPr>
          <w:rStyle w:val="26"/>
          <w:rFonts w:hint="eastAsia"/>
        </w:rPr>
      </w:pPr>
      <w:r>
        <w:rPr>
          <w:rStyle w:val="26"/>
        </w:rPr>
        <w:t>第十条</w:t>
      </w:r>
      <w:r>
        <w:t>　公民、法人受期货公司或者客户的委托</w:t>
      </w:r>
      <w:r>
        <w:rPr>
          <w:rFonts w:hint="eastAsia"/>
        </w:rPr>
        <w:t>，</w:t>
      </w:r>
      <w:r>
        <w:t>作为居间人为其提供订约的机会或者订</w:t>
      </w:r>
      <w:r>
        <w:rPr>
          <w:rFonts w:hint="eastAsia"/>
        </w:rPr>
        <w:t>立期货经纪合同的中介服务的，期货公司或者客户应当按照约定向居间人支付报酬。居间人应当独立承担基于居间经纪关系所产生的民事责任。</w:t>
      </w:r>
    </w:p>
    <w:p>
      <w:pPr>
        <w:pStyle w:val="13"/>
        <w:rPr>
          <w:rStyle w:val="26"/>
          <w:rFonts w:hint="eastAsia"/>
        </w:rPr>
      </w:pPr>
      <w:r>
        <w:rPr>
          <w:rStyle w:val="26"/>
        </w:rPr>
        <w:t>第十一条</w:t>
      </w:r>
      <w:r>
        <w:t>　不以真实身份从事期货交易的单位或者个人</w:t>
      </w:r>
      <w:r>
        <w:rPr>
          <w:rFonts w:hint="eastAsia"/>
        </w:rPr>
        <w:t>，</w:t>
      </w:r>
      <w:r>
        <w:t>交易行为符合期货交易所交易规则的</w:t>
      </w:r>
      <w:r>
        <w:rPr>
          <w:rFonts w:hint="eastAsia"/>
        </w:rPr>
        <w:t>，</w:t>
      </w:r>
      <w:r>
        <w:t>交易结果由其自行承担。</w:t>
      </w:r>
    </w:p>
    <w:p>
      <w:pPr>
        <w:pStyle w:val="13"/>
        <w:rPr>
          <w:rFonts w:hint="eastAsia"/>
        </w:rPr>
      </w:pPr>
      <w:r>
        <w:rPr>
          <w:rStyle w:val="26"/>
        </w:rPr>
        <w:t>第十二条</w:t>
      </w:r>
      <w:r>
        <w:t>　期货公司设立的取得营业执照和经营许可证的分公司、营业部等分支机构超出经营范围开展经营活动所产生的民事责任</w:t>
      </w:r>
      <w:r>
        <w:rPr>
          <w:rFonts w:hint="eastAsia"/>
        </w:rPr>
        <w:t>，</w:t>
      </w:r>
      <w:r>
        <w:t>该分支机构不能承担的</w:t>
      </w:r>
      <w:r>
        <w:rPr>
          <w:rFonts w:hint="eastAsia"/>
        </w:rPr>
        <w:t>，</w:t>
      </w:r>
      <w:r>
        <w:t>由期货公司承担。</w:t>
      </w:r>
    </w:p>
    <w:p>
      <w:pPr>
        <w:pStyle w:val="13"/>
        <w:rPr>
          <w:rFonts w:hint="eastAsia"/>
        </w:rPr>
      </w:pPr>
      <w:r>
        <w:t>客户有过错的</w:t>
      </w:r>
      <w:r>
        <w:rPr>
          <w:rFonts w:hint="eastAsia"/>
        </w:rPr>
        <w:t>，</w:t>
      </w:r>
      <w:r>
        <w:t>应当承担相应的民事责任。</w:t>
      </w:r>
    </w:p>
    <w:p>
      <w:pPr>
        <w:pStyle w:val="10"/>
        <w:rPr>
          <w:rStyle w:val="26"/>
          <w:rFonts w:hint="eastAsia"/>
        </w:rPr>
      </w:pPr>
      <w:r>
        <w:t>四</w:t>
      </w:r>
      <w:r>
        <w:rPr>
          <w:rFonts w:hint="eastAsia"/>
        </w:rPr>
        <w:t>、无效合同责任</w:t>
      </w:r>
    </w:p>
    <w:p>
      <w:pPr>
        <w:pStyle w:val="13"/>
        <w:rPr>
          <w:rFonts w:hint="eastAsia"/>
        </w:rPr>
      </w:pPr>
      <w:r>
        <w:rPr>
          <w:rStyle w:val="26"/>
        </w:rPr>
        <w:t>第十三条</w:t>
      </w:r>
      <w:r>
        <w:t>　有下列情形之一的</w:t>
      </w:r>
      <w:r>
        <w:rPr>
          <w:rFonts w:hint="eastAsia"/>
        </w:rPr>
        <w:t>，</w:t>
      </w:r>
      <w:r>
        <w:t>应当认定期货经纪合同无效：</w:t>
      </w:r>
    </w:p>
    <w:p>
      <w:pPr>
        <w:pStyle w:val="13"/>
        <w:rPr>
          <w:rFonts w:hint="eastAsia"/>
        </w:rPr>
      </w:pPr>
      <w:r>
        <w:rPr>
          <w:rFonts w:hint="eastAsia"/>
          <w:lang w:eastAsia="zh-CN"/>
        </w:rPr>
        <w:t>（</w:t>
      </w:r>
      <w:r>
        <w:t>一</w:t>
      </w:r>
      <w:r>
        <w:rPr>
          <w:rFonts w:hint="eastAsia"/>
          <w:lang w:eastAsia="zh-CN"/>
        </w:rPr>
        <w:t>）</w:t>
      </w:r>
      <w:r>
        <w:t>没有从事期货经纪业务的主体资格而从事期货经纪业务的；</w:t>
      </w:r>
    </w:p>
    <w:p>
      <w:pPr>
        <w:pStyle w:val="13"/>
        <w:rPr>
          <w:rFonts w:hint="eastAsia"/>
        </w:rPr>
      </w:pPr>
      <w:r>
        <w:rPr>
          <w:rFonts w:hint="eastAsia"/>
          <w:lang w:eastAsia="zh-CN"/>
        </w:rPr>
        <w:t>（</w:t>
      </w:r>
      <w:r>
        <w:t>二</w:t>
      </w:r>
      <w:r>
        <w:rPr>
          <w:rFonts w:hint="eastAsia"/>
          <w:lang w:eastAsia="zh-CN"/>
        </w:rPr>
        <w:t>）</w:t>
      </w:r>
      <w:r>
        <w:t>不具备从事期货交易主体资格的客户从事期货交易的；</w:t>
      </w:r>
    </w:p>
    <w:p>
      <w:pPr>
        <w:pStyle w:val="13"/>
        <w:rPr>
          <w:rStyle w:val="26"/>
          <w:rFonts w:hint="eastAsia"/>
        </w:rPr>
      </w:pPr>
      <w:r>
        <w:rPr>
          <w:rFonts w:hint="eastAsia"/>
          <w:lang w:eastAsia="zh-CN"/>
        </w:rPr>
        <w:t>（</w:t>
      </w:r>
      <w:r>
        <w:t>三</w:t>
      </w:r>
      <w:r>
        <w:rPr>
          <w:rFonts w:hint="eastAsia"/>
          <w:lang w:eastAsia="zh-CN"/>
        </w:rPr>
        <w:t>）</w:t>
      </w:r>
      <w:r>
        <w:t>违反法律、法规禁止性规定的。</w:t>
      </w:r>
    </w:p>
    <w:p>
      <w:pPr>
        <w:pStyle w:val="13"/>
        <w:rPr>
          <w:rStyle w:val="26"/>
          <w:rFonts w:hint="eastAsia"/>
        </w:rPr>
      </w:pPr>
      <w:r>
        <w:rPr>
          <w:rStyle w:val="26"/>
        </w:rPr>
        <w:t>第十四条</w:t>
      </w:r>
      <w:r>
        <w:t>　因期货经纪合同无效给客户造成经济损失的</w:t>
      </w:r>
      <w:r>
        <w:rPr>
          <w:rFonts w:hint="eastAsia"/>
        </w:rPr>
        <w:t>，</w:t>
      </w:r>
      <w:r>
        <w:t>应当根据无效行为与损失之间的因果关系确定责任的承担。一方的损失系对方行为所致</w:t>
      </w:r>
      <w:r>
        <w:rPr>
          <w:rFonts w:hint="eastAsia"/>
        </w:rPr>
        <w:t>，</w:t>
      </w:r>
      <w:r>
        <w:t>应当由对方赔偿损失；双方有过错的</w:t>
      </w:r>
      <w:r>
        <w:rPr>
          <w:rFonts w:hint="eastAsia"/>
        </w:rPr>
        <w:t>，</w:t>
      </w:r>
      <w:r>
        <w:t>根据过错大小各自承担相应的民事责任。</w:t>
      </w:r>
    </w:p>
    <w:p>
      <w:pPr>
        <w:pStyle w:val="13"/>
        <w:rPr>
          <w:rFonts w:hint="eastAsia"/>
        </w:rPr>
      </w:pPr>
      <w:r>
        <w:rPr>
          <w:rStyle w:val="26"/>
        </w:rPr>
        <w:t>第十五条</w:t>
      </w:r>
      <w:r>
        <w:t>　不具有主体资格的经营机构因从事期货经纪业务而导致期货经纪合同无效</w:t>
      </w:r>
      <w:r>
        <w:rPr>
          <w:rFonts w:hint="eastAsia"/>
        </w:rPr>
        <w:t>，</w:t>
      </w:r>
      <w:r>
        <w:t>该机构按客户的交易指令入市交易的</w:t>
      </w:r>
      <w:r>
        <w:rPr>
          <w:rFonts w:hint="eastAsia"/>
        </w:rPr>
        <w:t>，</w:t>
      </w:r>
      <w:r>
        <w:t>收取的佣金应当返还给客户</w:t>
      </w:r>
      <w:r>
        <w:rPr>
          <w:rFonts w:hint="eastAsia"/>
        </w:rPr>
        <w:t>，</w:t>
      </w:r>
      <w:r>
        <w:t>交易结果由客户承担。</w:t>
      </w:r>
    </w:p>
    <w:p>
      <w:pPr>
        <w:pStyle w:val="13"/>
        <w:rPr>
          <w:rFonts w:hint="eastAsia"/>
        </w:rPr>
      </w:pPr>
      <w:r>
        <w:t>该机构未按客户的交易指令入市交易</w:t>
      </w:r>
      <w:r>
        <w:rPr>
          <w:rFonts w:hint="eastAsia"/>
        </w:rPr>
        <w:t>，</w:t>
      </w:r>
      <w:r>
        <w:t>客户没有过错的</w:t>
      </w:r>
      <w:r>
        <w:rPr>
          <w:rFonts w:hint="eastAsia"/>
        </w:rPr>
        <w:t>，</w:t>
      </w:r>
      <w:r>
        <w:t>该机构应当返还客户的保证金并赔偿客户的损失。赔偿损失的范围包括交易手续费、税金及利息。</w:t>
      </w:r>
    </w:p>
    <w:p>
      <w:pPr>
        <w:pStyle w:val="10"/>
        <w:rPr>
          <w:rStyle w:val="26"/>
          <w:rFonts w:hint="eastAsia"/>
        </w:rPr>
      </w:pPr>
      <w:r>
        <w:t>五、交易行为责任</w:t>
      </w:r>
    </w:p>
    <w:p>
      <w:pPr>
        <w:pStyle w:val="13"/>
        <w:rPr>
          <w:rStyle w:val="26"/>
          <w:rFonts w:hint="eastAsia"/>
        </w:rPr>
      </w:pPr>
      <w:r>
        <w:rPr>
          <w:rStyle w:val="26"/>
        </w:rPr>
        <w:t>第十六条</w:t>
      </w:r>
      <w:r>
        <w:t>　期货公司在与客户订立期货经纪合同时</w:t>
      </w:r>
      <w:r>
        <w:rPr>
          <w:rFonts w:hint="eastAsia"/>
        </w:rPr>
        <w:t>，</w:t>
      </w:r>
      <w:r>
        <w:t>未提示客户注意《期货交易风险说明书》内容</w:t>
      </w:r>
      <w:r>
        <w:rPr>
          <w:rFonts w:hint="eastAsia"/>
        </w:rPr>
        <w:t>，</w:t>
      </w:r>
      <w:r>
        <w:t>并由客户签字或者盖章</w:t>
      </w:r>
      <w:r>
        <w:rPr>
          <w:rFonts w:hint="eastAsia"/>
        </w:rPr>
        <w:t>，</w:t>
      </w:r>
      <w:r>
        <w:t>对于客户在交易中</w:t>
      </w:r>
      <w:r>
        <w:rPr>
          <w:rFonts w:hint="eastAsia"/>
        </w:rPr>
        <w:t>的损失，应当依据合同法第四十二条第</w:t>
      </w:r>
      <w:r>
        <w:rPr>
          <w:rFonts w:hint="eastAsia"/>
          <w:lang w:eastAsia="zh-CN"/>
        </w:rPr>
        <w:t>（</w:t>
      </w:r>
      <w:r>
        <w:rPr>
          <w:rFonts w:hint="eastAsia"/>
        </w:rPr>
        <w:t>三</w:t>
      </w:r>
      <w:r>
        <w:rPr>
          <w:rFonts w:hint="eastAsia"/>
          <w:lang w:eastAsia="zh-CN"/>
        </w:rPr>
        <w:t>）</w:t>
      </w:r>
      <w:r>
        <w:rPr>
          <w:rFonts w:hint="eastAsia"/>
        </w:rPr>
        <w:t>项的规定承担相应的赔偿责任。但是，根据以往交易结果记载，证明客户已有交易经历的，应当免除期货公司的责任。</w:t>
      </w:r>
    </w:p>
    <w:p>
      <w:pPr>
        <w:pStyle w:val="13"/>
        <w:rPr>
          <w:rStyle w:val="26"/>
          <w:rFonts w:hint="eastAsia"/>
        </w:rPr>
      </w:pPr>
      <w:r>
        <w:rPr>
          <w:rStyle w:val="26"/>
        </w:rPr>
        <w:t>第十七条</w:t>
      </w:r>
      <w:r>
        <w:t>　期货公司接受客户全权委托进行期货交易的</w:t>
      </w:r>
      <w:r>
        <w:rPr>
          <w:rFonts w:hint="eastAsia"/>
        </w:rPr>
        <w:t>，</w:t>
      </w:r>
      <w:r>
        <w:t>对交易产生的损失</w:t>
      </w:r>
      <w:r>
        <w:rPr>
          <w:rFonts w:hint="eastAsia"/>
        </w:rPr>
        <w:t>，</w:t>
      </w:r>
      <w:r>
        <w:t>承担主要赔偿责任</w:t>
      </w:r>
      <w:r>
        <w:rPr>
          <w:rFonts w:hint="eastAsia"/>
        </w:rPr>
        <w:t>，</w:t>
      </w:r>
      <w:r>
        <w:t>赔偿额不超过损失的80%</w:t>
      </w:r>
      <w:r>
        <w:rPr>
          <w:rFonts w:hint="eastAsia"/>
        </w:rPr>
        <w:t>，</w:t>
      </w:r>
      <w:r>
        <w:t>法律、行政法规另有规定的除外。</w:t>
      </w:r>
    </w:p>
    <w:p>
      <w:pPr>
        <w:pStyle w:val="13"/>
        <w:rPr>
          <w:rStyle w:val="26"/>
          <w:rFonts w:hint="eastAsia"/>
        </w:rPr>
      </w:pPr>
      <w:r>
        <w:rPr>
          <w:rStyle w:val="26"/>
        </w:rPr>
        <w:t>第十八条</w:t>
      </w:r>
      <w:r>
        <w:t>　期货公司与客户签订的期货经纪合同对下达交易指令的方式未作约定或者约定不明确的</w:t>
      </w:r>
      <w:r>
        <w:rPr>
          <w:rFonts w:hint="eastAsia"/>
        </w:rPr>
        <w:t>，</w:t>
      </w:r>
      <w:r>
        <w:t>期货公司不能证明其所进行的交易是依据客户交易指令进行的</w:t>
      </w:r>
      <w:r>
        <w:rPr>
          <w:rFonts w:hint="eastAsia"/>
        </w:rPr>
        <w:t>，</w:t>
      </w:r>
      <w:r>
        <w:t>对该交易造成</w:t>
      </w:r>
      <w:r>
        <w:rPr>
          <w:rFonts w:hint="eastAsia"/>
        </w:rPr>
        <w:t>客户的损失，期货公司应当承担赔偿责任，客户予以追认的除外。</w:t>
      </w:r>
    </w:p>
    <w:p>
      <w:pPr>
        <w:pStyle w:val="13"/>
        <w:rPr>
          <w:rStyle w:val="26"/>
          <w:rFonts w:hint="eastAsia"/>
        </w:rPr>
      </w:pPr>
      <w:r>
        <w:rPr>
          <w:rStyle w:val="26"/>
        </w:rPr>
        <w:t>第十九条</w:t>
      </w:r>
      <w:r>
        <w:t>　期货公司执行非受托人的交易指令造成客户损失</w:t>
      </w:r>
      <w:r>
        <w:rPr>
          <w:rFonts w:hint="eastAsia"/>
        </w:rPr>
        <w:t>，</w:t>
      </w:r>
      <w:r>
        <w:t>应当由期货公司承担赔偿责任</w:t>
      </w:r>
      <w:r>
        <w:rPr>
          <w:rFonts w:hint="eastAsia"/>
        </w:rPr>
        <w:t>，</w:t>
      </w:r>
      <w:r>
        <w:t>非受托人承担连带责任</w:t>
      </w:r>
      <w:r>
        <w:rPr>
          <w:rFonts w:hint="eastAsia"/>
        </w:rPr>
        <w:t>，</w:t>
      </w:r>
      <w:r>
        <w:t>客户予以追认的除外。</w:t>
      </w:r>
    </w:p>
    <w:p>
      <w:pPr>
        <w:pStyle w:val="13"/>
        <w:rPr>
          <w:rStyle w:val="26"/>
          <w:rFonts w:hint="eastAsia"/>
        </w:rPr>
      </w:pPr>
      <w:r>
        <w:rPr>
          <w:rStyle w:val="26"/>
        </w:rPr>
        <w:t>第二十条</w:t>
      </w:r>
      <w:r>
        <w:t>　客户下达的交易指令没有品种、数量、买卖方向的</w:t>
      </w:r>
      <w:r>
        <w:rPr>
          <w:rFonts w:hint="eastAsia"/>
        </w:rPr>
        <w:t>，</w:t>
      </w:r>
      <w:r>
        <w:t>期货公司未予拒绝而进行交易造成客户的损失</w:t>
      </w:r>
      <w:r>
        <w:rPr>
          <w:rFonts w:hint="eastAsia"/>
        </w:rPr>
        <w:t>，</w:t>
      </w:r>
      <w:r>
        <w:t>由期货公司承担赔偿责任</w:t>
      </w:r>
      <w:r>
        <w:rPr>
          <w:rFonts w:hint="eastAsia"/>
        </w:rPr>
        <w:t>，</w:t>
      </w:r>
      <w:r>
        <w:t>客户予以追认的除外。</w:t>
      </w:r>
    </w:p>
    <w:p>
      <w:pPr>
        <w:pStyle w:val="13"/>
        <w:rPr>
          <w:rStyle w:val="26"/>
          <w:rFonts w:hint="eastAsia"/>
        </w:rPr>
      </w:pPr>
      <w:r>
        <w:rPr>
          <w:rStyle w:val="26"/>
        </w:rPr>
        <w:t>第二十一条</w:t>
      </w:r>
      <w:r>
        <w:t>　客户下达的交易指令数量和买卖方向明确</w:t>
      </w:r>
      <w:r>
        <w:rPr>
          <w:rFonts w:hint="eastAsia"/>
        </w:rPr>
        <w:t>，</w:t>
      </w:r>
      <w:r>
        <w:t>没有有效期限的</w:t>
      </w:r>
      <w:r>
        <w:rPr>
          <w:rFonts w:hint="eastAsia"/>
        </w:rPr>
        <w:t>，</w:t>
      </w:r>
      <w:r>
        <w:t>应当视为当日有效；</w:t>
      </w:r>
      <w:r>
        <w:rPr>
          <w:rFonts w:hint="eastAsia"/>
        </w:rPr>
        <w:t>没有成交价格的，应当视为按市价交易；没有开平仓方向的，应当视为开仓交易。</w:t>
      </w:r>
    </w:p>
    <w:p>
      <w:pPr>
        <w:pStyle w:val="13"/>
        <w:rPr>
          <w:rFonts w:hint="eastAsia"/>
        </w:rPr>
      </w:pPr>
      <w:r>
        <w:rPr>
          <w:rStyle w:val="26"/>
        </w:rPr>
        <w:t>第二十二条</w:t>
      </w:r>
      <w:r>
        <w:t>　期货公司错误执行客户交易指令</w:t>
      </w:r>
      <w:r>
        <w:rPr>
          <w:rFonts w:hint="eastAsia"/>
        </w:rPr>
        <w:t>，</w:t>
      </w:r>
      <w:r>
        <w:t>除客户认可的以外</w:t>
      </w:r>
      <w:r>
        <w:rPr>
          <w:rFonts w:hint="eastAsia"/>
        </w:rPr>
        <w:t>，</w:t>
      </w:r>
      <w:r>
        <w:t>交易的后果由期货公司承担</w:t>
      </w:r>
      <w:r>
        <w:rPr>
          <w:rFonts w:hint="eastAsia"/>
        </w:rPr>
        <w:t>，</w:t>
      </w:r>
      <w:r>
        <w:t>并按下列方式分别处理：</w:t>
      </w:r>
    </w:p>
    <w:p>
      <w:pPr>
        <w:pStyle w:val="13"/>
        <w:rPr>
          <w:rFonts w:hint="eastAsia"/>
        </w:rPr>
      </w:pPr>
      <w:r>
        <w:rPr>
          <w:rFonts w:hint="eastAsia"/>
          <w:lang w:eastAsia="zh-CN"/>
        </w:rPr>
        <w:t>（</w:t>
      </w:r>
      <w:r>
        <w:t>一</w:t>
      </w:r>
      <w:r>
        <w:rPr>
          <w:rFonts w:hint="eastAsia"/>
          <w:lang w:eastAsia="zh-CN"/>
        </w:rPr>
        <w:t>）</w:t>
      </w:r>
      <w:r>
        <w:t>交易数量发生错误的</w:t>
      </w:r>
      <w:r>
        <w:rPr>
          <w:rFonts w:hint="eastAsia"/>
        </w:rPr>
        <w:t>，</w:t>
      </w:r>
      <w:r>
        <w:t>多于指令数量的部分由期货公司承担</w:t>
      </w:r>
      <w:r>
        <w:rPr>
          <w:rFonts w:hint="eastAsia"/>
        </w:rPr>
        <w:t>，</w:t>
      </w:r>
      <w:r>
        <w:t>少于指令数量的部分</w:t>
      </w:r>
      <w:r>
        <w:rPr>
          <w:rFonts w:hint="eastAsia"/>
        </w:rPr>
        <w:t>，</w:t>
      </w:r>
      <w:r>
        <w:t>由期货公司补足或者赔偿直接损失；</w:t>
      </w:r>
    </w:p>
    <w:p>
      <w:pPr>
        <w:pStyle w:val="13"/>
        <w:rPr>
          <w:rStyle w:val="26"/>
          <w:rFonts w:hint="eastAsia"/>
        </w:rPr>
      </w:pPr>
      <w:r>
        <w:rPr>
          <w:rFonts w:hint="eastAsia"/>
          <w:lang w:eastAsia="zh-CN"/>
        </w:rPr>
        <w:t>（</w:t>
      </w:r>
      <w:r>
        <w:t>二</w:t>
      </w:r>
      <w:r>
        <w:rPr>
          <w:rFonts w:hint="eastAsia"/>
          <w:lang w:eastAsia="zh-CN"/>
        </w:rPr>
        <w:t>）</w:t>
      </w:r>
      <w:r>
        <w:t>交易价格超出客户指令价位范围的</w:t>
      </w:r>
      <w:r>
        <w:rPr>
          <w:rFonts w:hint="eastAsia"/>
        </w:rPr>
        <w:t>，</w:t>
      </w:r>
      <w:r>
        <w:t>交易差价损失或者交易结果由期货公司承担。</w:t>
      </w:r>
    </w:p>
    <w:p>
      <w:pPr>
        <w:pStyle w:val="13"/>
        <w:rPr>
          <w:rStyle w:val="26"/>
          <w:rFonts w:hint="eastAsia"/>
        </w:rPr>
      </w:pPr>
      <w:r>
        <w:rPr>
          <w:rStyle w:val="26"/>
        </w:rPr>
        <w:t>第二十三条</w:t>
      </w:r>
      <w:r>
        <w:t>　期货公司不当延误执行客户交易指令给客户造成损</w:t>
      </w:r>
      <w:r>
        <w:rPr>
          <w:rFonts w:hint="eastAsia"/>
        </w:rPr>
        <w:t>失的，应当承担赔偿责任，但由于市场原因致客户交易指令未能全部或者部分成交的，期货公司不承担责任。</w:t>
      </w:r>
    </w:p>
    <w:p>
      <w:pPr>
        <w:pStyle w:val="13"/>
        <w:rPr>
          <w:rStyle w:val="26"/>
          <w:rFonts w:hint="eastAsia"/>
        </w:rPr>
      </w:pPr>
      <w:r>
        <w:rPr>
          <w:rStyle w:val="26"/>
        </w:rPr>
        <w:t>第二十四条</w:t>
      </w:r>
      <w:r>
        <w:t>　期货公司超出客户指令价位的范围</w:t>
      </w:r>
      <w:r>
        <w:rPr>
          <w:rFonts w:hint="eastAsia"/>
        </w:rPr>
        <w:t>，</w:t>
      </w:r>
      <w:r>
        <w:t>将高于客户指令价格卖出或者低于客户指令价格买入后的差价利益占为己有的</w:t>
      </w:r>
      <w:r>
        <w:rPr>
          <w:rFonts w:hint="eastAsia"/>
        </w:rPr>
        <w:t>，</w:t>
      </w:r>
      <w:r>
        <w:t>客户要求期货公司返还的</w:t>
      </w:r>
      <w:r>
        <w:rPr>
          <w:rFonts w:hint="eastAsia"/>
        </w:rPr>
        <w:t>，</w:t>
      </w:r>
      <w:r>
        <w:t>人民法院应予支持</w:t>
      </w:r>
      <w:r>
        <w:rPr>
          <w:rFonts w:hint="eastAsia"/>
        </w:rPr>
        <w:t>，</w:t>
      </w:r>
      <w:r>
        <w:t>期货公司与客户另有约定的除外。</w:t>
      </w:r>
    </w:p>
    <w:p>
      <w:pPr>
        <w:pStyle w:val="13"/>
        <w:rPr>
          <w:rFonts w:hint="eastAsia"/>
        </w:rPr>
      </w:pPr>
      <w:r>
        <w:rPr>
          <w:rStyle w:val="26"/>
        </w:rPr>
        <w:t>第二十五条</w:t>
      </w:r>
      <w:r>
        <w:t>　期货交易所未按交易规则规定的期限、方式</w:t>
      </w:r>
      <w:r>
        <w:rPr>
          <w:rFonts w:hint="eastAsia"/>
        </w:rPr>
        <w:t>，</w:t>
      </w:r>
      <w:r>
        <w:t>将交易或者持仓头寸的结算结果通知期货公司</w:t>
      </w:r>
      <w:r>
        <w:rPr>
          <w:rFonts w:hint="eastAsia"/>
        </w:rPr>
        <w:t>，</w:t>
      </w:r>
      <w:r>
        <w:t>造成期货公司损失的</w:t>
      </w:r>
      <w:r>
        <w:rPr>
          <w:rFonts w:hint="eastAsia"/>
        </w:rPr>
        <w:t>，</w:t>
      </w:r>
      <w:r>
        <w:t>由期货交易所承担赔偿责任。</w:t>
      </w:r>
    </w:p>
    <w:p>
      <w:pPr>
        <w:pStyle w:val="13"/>
        <w:rPr>
          <w:rStyle w:val="26"/>
          <w:rFonts w:hint="eastAsia"/>
        </w:rPr>
      </w:pPr>
      <w:r>
        <w:t>期货公司未按</w:t>
      </w:r>
      <w:r>
        <w:rPr>
          <w:rFonts w:hint="eastAsia"/>
        </w:rPr>
        <w:t>期货经纪合同约定的期限、方式，将交易或者持仓头寸的结算结果通知客户，造成客户损失的，由期货公司承担赔偿责任。</w:t>
      </w:r>
    </w:p>
    <w:p>
      <w:pPr>
        <w:pStyle w:val="13"/>
        <w:rPr>
          <w:rStyle w:val="26"/>
          <w:rFonts w:hint="eastAsia"/>
        </w:rPr>
      </w:pPr>
      <w:r>
        <w:rPr>
          <w:rStyle w:val="26"/>
        </w:rPr>
        <w:t>第二十六条</w:t>
      </w:r>
      <w:r>
        <w:t>　期货公司与客户对交易结算结果的通知方式未作约定或者约定不明确</w:t>
      </w:r>
      <w:r>
        <w:rPr>
          <w:rFonts w:hint="eastAsia"/>
        </w:rPr>
        <w:t>，</w:t>
      </w:r>
      <w:r>
        <w:t>期货公司未能提供证据证明已经发出上述通知的</w:t>
      </w:r>
      <w:r>
        <w:rPr>
          <w:rFonts w:hint="eastAsia"/>
        </w:rPr>
        <w:t>，</w:t>
      </w:r>
      <w:r>
        <w:t>对客户因继续持仓而造成扩大的损失</w:t>
      </w:r>
      <w:r>
        <w:rPr>
          <w:rFonts w:hint="eastAsia"/>
        </w:rPr>
        <w:t>，</w:t>
      </w:r>
      <w:r>
        <w:t>应当承担主要赔偿责任</w:t>
      </w:r>
      <w:r>
        <w:rPr>
          <w:rFonts w:hint="eastAsia"/>
        </w:rPr>
        <w:t>，</w:t>
      </w:r>
      <w:r>
        <w:t>赔偿额不超过损失的80%。</w:t>
      </w:r>
    </w:p>
    <w:p>
      <w:pPr>
        <w:pStyle w:val="13"/>
        <w:rPr>
          <w:rStyle w:val="26"/>
          <w:rFonts w:hint="eastAsia"/>
        </w:rPr>
      </w:pPr>
      <w:r>
        <w:rPr>
          <w:rStyle w:val="26"/>
        </w:rPr>
        <w:t>第二十七条</w:t>
      </w:r>
      <w:r>
        <w:t>　客户对当日交易结算结果的确认</w:t>
      </w:r>
      <w:r>
        <w:rPr>
          <w:rFonts w:hint="eastAsia"/>
        </w:rPr>
        <w:t>，</w:t>
      </w:r>
      <w:r>
        <w:t>应当视为对该日之前所有持仓和交易结算结果的确认</w:t>
      </w:r>
      <w:r>
        <w:rPr>
          <w:rFonts w:hint="eastAsia"/>
        </w:rPr>
        <w:t>，</w:t>
      </w:r>
      <w:r>
        <w:t>所产生的交易后果由客户自行承担。</w:t>
      </w:r>
    </w:p>
    <w:p>
      <w:pPr>
        <w:pStyle w:val="13"/>
        <w:rPr>
          <w:rFonts w:hint="eastAsia"/>
        </w:rPr>
      </w:pPr>
      <w:r>
        <w:rPr>
          <w:rStyle w:val="26"/>
        </w:rPr>
        <w:t>第二十八条</w:t>
      </w:r>
      <w:r>
        <w:t>　期货公司对交易结算结果提出异议</w:t>
      </w:r>
      <w:r>
        <w:rPr>
          <w:rFonts w:hint="eastAsia"/>
        </w:rPr>
        <w:t>，</w:t>
      </w:r>
      <w:r>
        <w:t>期货交易所未及时采取措施导致损失扩大的</w:t>
      </w:r>
      <w:r>
        <w:rPr>
          <w:rFonts w:hint="eastAsia"/>
        </w:rPr>
        <w:t>，</w:t>
      </w:r>
      <w:r>
        <w:t>对造成期货公司扩大的损失应当承担赔偿责任。</w:t>
      </w:r>
    </w:p>
    <w:p>
      <w:pPr>
        <w:pStyle w:val="13"/>
        <w:rPr>
          <w:rStyle w:val="26"/>
          <w:rFonts w:hint="eastAsia"/>
        </w:rPr>
      </w:pPr>
      <w:r>
        <w:t>客户对交易结算结果提出异议</w:t>
      </w:r>
      <w:r>
        <w:rPr>
          <w:rFonts w:hint="eastAsia"/>
        </w:rPr>
        <w:t>，</w:t>
      </w:r>
      <w:r>
        <w:t>期货公司未及时采取措施导致损失扩大的</w:t>
      </w:r>
      <w:r>
        <w:rPr>
          <w:rFonts w:hint="eastAsia"/>
        </w:rPr>
        <w:t>，</w:t>
      </w:r>
      <w:r>
        <w:t>期货公司对造成客户扩大的损失应当承担赔偿责任。</w:t>
      </w:r>
    </w:p>
    <w:p>
      <w:pPr>
        <w:pStyle w:val="13"/>
        <w:rPr>
          <w:rStyle w:val="26"/>
          <w:rFonts w:hint="eastAsia"/>
        </w:rPr>
      </w:pPr>
      <w:r>
        <w:rPr>
          <w:rStyle w:val="26"/>
        </w:rPr>
        <w:t>第二十九条</w:t>
      </w:r>
      <w:r>
        <w:t>　期货公司对期货交易所或者客户对期货公司的交易结算结果有异议</w:t>
      </w:r>
      <w:r>
        <w:rPr>
          <w:rFonts w:hint="eastAsia"/>
        </w:rPr>
        <w:t>，</w:t>
      </w:r>
      <w:r>
        <w:t>而未在期货交易所交易规则规定或者期货经纪合同约定的时间内提出的</w:t>
      </w:r>
      <w:r>
        <w:rPr>
          <w:rFonts w:hint="eastAsia"/>
        </w:rPr>
        <w:t>，</w:t>
      </w:r>
      <w:r>
        <w:t>视为期货公司或者客户对交易结算结果已予以确认。</w:t>
      </w:r>
    </w:p>
    <w:p>
      <w:pPr>
        <w:pStyle w:val="13"/>
        <w:rPr>
          <w:rFonts w:hint="eastAsia"/>
        </w:rPr>
      </w:pPr>
      <w:r>
        <w:rPr>
          <w:rStyle w:val="26"/>
        </w:rPr>
        <w:t>第三十条</w:t>
      </w:r>
      <w:r>
        <w:t>　期货公司进行混码交易的</w:t>
      </w:r>
      <w:r>
        <w:rPr>
          <w:rFonts w:hint="eastAsia"/>
        </w:rPr>
        <w:t>，</w:t>
      </w:r>
      <w:r>
        <w:t>客户不承担责任</w:t>
      </w:r>
      <w:r>
        <w:rPr>
          <w:rFonts w:hint="eastAsia"/>
        </w:rPr>
        <w:t>，</w:t>
      </w:r>
      <w:r>
        <w:t>但期货公司能够举证证明其已按照客户交易指令入市交易的</w:t>
      </w:r>
      <w:r>
        <w:rPr>
          <w:rFonts w:hint="eastAsia"/>
        </w:rPr>
        <w:t>，</w:t>
      </w:r>
      <w:r>
        <w:t>客户应当承担相应的交易结果。</w:t>
      </w:r>
    </w:p>
    <w:p>
      <w:pPr>
        <w:pStyle w:val="10"/>
        <w:rPr>
          <w:rStyle w:val="26"/>
          <w:rFonts w:hint="eastAsia"/>
        </w:rPr>
      </w:pPr>
      <w:r>
        <w:t>六、透支交易责任</w:t>
      </w:r>
    </w:p>
    <w:p>
      <w:pPr>
        <w:pStyle w:val="13"/>
        <w:rPr>
          <w:rFonts w:hint="eastAsia"/>
        </w:rPr>
      </w:pPr>
      <w:r>
        <w:rPr>
          <w:rStyle w:val="26"/>
        </w:rPr>
        <w:t>第三十一条</w:t>
      </w:r>
      <w:r>
        <w:t>　期货交易所在期货公司没有保证金或者保证金不足的情况下</w:t>
      </w:r>
      <w:r>
        <w:rPr>
          <w:rFonts w:hint="eastAsia"/>
        </w:rPr>
        <w:t>，</w:t>
      </w:r>
      <w:r>
        <w:t>允许期货公司开仓交易或者继续持仓</w:t>
      </w:r>
      <w:r>
        <w:rPr>
          <w:rFonts w:hint="eastAsia"/>
        </w:rPr>
        <w:t>，</w:t>
      </w:r>
      <w:r>
        <w:t>应当认定为透支交易。</w:t>
      </w:r>
    </w:p>
    <w:p>
      <w:pPr>
        <w:pStyle w:val="13"/>
        <w:rPr>
          <w:rFonts w:hint="eastAsia"/>
        </w:rPr>
      </w:pPr>
      <w:r>
        <w:t>期货公司在客户没有保证金或者保证金不足的情况下</w:t>
      </w:r>
      <w:r>
        <w:rPr>
          <w:rFonts w:hint="eastAsia"/>
        </w:rPr>
        <w:t>，</w:t>
      </w:r>
      <w:r>
        <w:t>允许客户开仓交易或者继续持仓</w:t>
      </w:r>
      <w:r>
        <w:rPr>
          <w:rFonts w:hint="eastAsia"/>
        </w:rPr>
        <w:t>，</w:t>
      </w:r>
      <w:r>
        <w:t>应当认定为透支交易。</w:t>
      </w:r>
    </w:p>
    <w:p>
      <w:pPr>
        <w:pStyle w:val="13"/>
        <w:rPr>
          <w:rStyle w:val="26"/>
          <w:rFonts w:hint="eastAsia"/>
        </w:rPr>
      </w:pPr>
      <w:r>
        <w:t>审查期货公司或者客户是否透支交易</w:t>
      </w:r>
      <w:r>
        <w:rPr>
          <w:rFonts w:hint="eastAsia"/>
        </w:rPr>
        <w:t>，</w:t>
      </w:r>
      <w:r>
        <w:t>应当以期货交易所规定的保证金比例为</w:t>
      </w:r>
      <w:r>
        <w:rPr>
          <w:rFonts w:hint="eastAsia"/>
        </w:rPr>
        <w:t>标准。</w:t>
      </w:r>
    </w:p>
    <w:p>
      <w:pPr>
        <w:pStyle w:val="13"/>
        <w:rPr>
          <w:rFonts w:hint="eastAsia"/>
        </w:rPr>
      </w:pPr>
      <w:r>
        <w:rPr>
          <w:rStyle w:val="26"/>
        </w:rPr>
        <w:t>第三十二条</w:t>
      </w:r>
      <w:r>
        <w:t>　期货公司的交易保证金不足</w:t>
      </w:r>
      <w:r>
        <w:rPr>
          <w:rFonts w:hint="eastAsia"/>
        </w:rPr>
        <w:t>，</w:t>
      </w:r>
      <w:r>
        <w:t>期货交易所未按规定通知期货公司追加保证金的</w:t>
      </w:r>
      <w:r>
        <w:rPr>
          <w:rFonts w:hint="eastAsia"/>
        </w:rPr>
        <w:t>，</w:t>
      </w:r>
      <w:r>
        <w:t>由于行情向持仓不利的方向变化导致期货公司透支发生的扩大损失</w:t>
      </w:r>
      <w:r>
        <w:rPr>
          <w:rFonts w:hint="eastAsia"/>
        </w:rPr>
        <w:t>，</w:t>
      </w:r>
      <w:r>
        <w:t>期货交易所应当承担主要赔偿责任</w:t>
      </w:r>
      <w:r>
        <w:rPr>
          <w:rFonts w:hint="eastAsia"/>
        </w:rPr>
        <w:t>，</w:t>
      </w:r>
      <w:r>
        <w:t>赔偿额不超过损失的60%。</w:t>
      </w:r>
    </w:p>
    <w:p>
      <w:pPr>
        <w:pStyle w:val="13"/>
        <w:rPr>
          <w:rStyle w:val="26"/>
          <w:rFonts w:hint="eastAsia"/>
        </w:rPr>
      </w:pPr>
      <w:r>
        <w:t>客户的交易保证金不足</w:t>
      </w:r>
      <w:r>
        <w:rPr>
          <w:rFonts w:hint="eastAsia"/>
        </w:rPr>
        <w:t>，</w:t>
      </w:r>
      <w:r>
        <w:t>期货公司未按约定通知客户追加保证金的</w:t>
      </w:r>
      <w:r>
        <w:rPr>
          <w:rFonts w:hint="eastAsia"/>
        </w:rPr>
        <w:t>，</w:t>
      </w:r>
      <w:r>
        <w:t>由于行情向持仓不利的方向变化导致客户透支发生的扩大损失</w:t>
      </w:r>
      <w:r>
        <w:rPr>
          <w:rFonts w:hint="eastAsia"/>
        </w:rPr>
        <w:t>，</w:t>
      </w:r>
      <w:r>
        <w:t>期货公司应当承担主要赔偿责任</w:t>
      </w:r>
      <w:r>
        <w:rPr>
          <w:rFonts w:hint="eastAsia"/>
        </w:rPr>
        <w:t>，</w:t>
      </w:r>
      <w:r>
        <w:t>赔偿额不超过损失的80%。</w:t>
      </w:r>
    </w:p>
    <w:p>
      <w:pPr>
        <w:pStyle w:val="13"/>
        <w:rPr>
          <w:rFonts w:hint="eastAsia"/>
        </w:rPr>
      </w:pPr>
      <w:r>
        <w:rPr>
          <w:rStyle w:val="26"/>
        </w:rPr>
        <w:t>第三十三条</w:t>
      </w:r>
      <w:r>
        <w:t>　期货公司的交易保证金不足</w:t>
      </w:r>
      <w:r>
        <w:rPr>
          <w:rFonts w:hint="eastAsia"/>
        </w:rPr>
        <w:t>，</w:t>
      </w:r>
      <w:r>
        <w:t>期货交易所履行了通</w:t>
      </w:r>
      <w:r>
        <w:rPr>
          <w:rFonts w:hint="eastAsia"/>
        </w:rPr>
        <w:t>知义务，而期货公司未及时追加保证金，期货公司要求保留持仓并经书面协商一致的，对保留持仓期间造成的损失，由期货公司承担；穿仓造成的损失，由期货交易所承担。</w:t>
      </w:r>
    </w:p>
    <w:p>
      <w:pPr>
        <w:pStyle w:val="13"/>
        <w:rPr>
          <w:rStyle w:val="26"/>
          <w:rFonts w:hint="eastAsia"/>
        </w:rPr>
      </w:pPr>
      <w:r>
        <w:t>客户的交易保证金不足</w:t>
      </w:r>
      <w:r>
        <w:rPr>
          <w:rFonts w:hint="eastAsia"/>
        </w:rPr>
        <w:t>，</w:t>
      </w:r>
      <w:r>
        <w:t>期货公司履行了通知义务而客户未及时追加保证金</w:t>
      </w:r>
      <w:r>
        <w:rPr>
          <w:rFonts w:hint="eastAsia"/>
        </w:rPr>
        <w:t>，</w:t>
      </w:r>
      <w:r>
        <w:t>客户要求保留持仓并经书面协商一致的</w:t>
      </w:r>
      <w:r>
        <w:rPr>
          <w:rFonts w:hint="eastAsia"/>
        </w:rPr>
        <w:t>，</w:t>
      </w:r>
      <w:r>
        <w:t>对保留持仓期间造成的损失</w:t>
      </w:r>
      <w:r>
        <w:rPr>
          <w:rFonts w:hint="eastAsia"/>
        </w:rPr>
        <w:t>，</w:t>
      </w:r>
      <w:r>
        <w:t>由客户承担；穿仓造成的损失</w:t>
      </w:r>
      <w:r>
        <w:rPr>
          <w:rFonts w:hint="eastAsia"/>
        </w:rPr>
        <w:t>，</w:t>
      </w:r>
      <w:r>
        <w:t>由期货公司承担。</w:t>
      </w:r>
    </w:p>
    <w:p>
      <w:pPr>
        <w:pStyle w:val="13"/>
        <w:rPr>
          <w:rFonts w:hint="eastAsia"/>
        </w:rPr>
      </w:pPr>
      <w:r>
        <w:rPr>
          <w:rStyle w:val="26"/>
        </w:rPr>
        <w:t>第三十四条</w:t>
      </w:r>
      <w:r>
        <w:t>　期货交易所允许期货公司开仓透支交易的</w:t>
      </w:r>
      <w:r>
        <w:rPr>
          <w:rFonts w:hint="eastAsia"/>
        </w:rPr>
        <w:t>，</w:t>
      </w:r>
      <w:r>
        <w:t>对透支交易造成的损失</w:t>
      </w:r>
      <w:r>
        <w:rPr>
          <w:rFonts w:hint="eastAsia"/>
        </w:rPr>
        <w:t>，</w:t>
      </w:r>
      <w:r>
        <w:t>由期货交易所承担主要赔偿责任</w:t>
      </w:r>
      <w:r>
        <w:rPr>
          <w:rFonts w:hint="eastAsia"/>
        </w:rPr>
        <w:t>，</w:t>
      </w:r>
      <w:r>
        <w:t>赔偿额不超过损失的60%。</w:t>
      </w:r>
    </w:p>
    <w:p>
      <w:pPr>
        <w:pStyle w:val="13"/>
        <w:rPr>
          <w:rStyle w:val="26"/>
          <w:rFonts w:hint="eastAsia"/>
        </w:rPr>
      </w:pPr>
      <w:r>
        <w:t>期货公</w:t>
      </w:r>
      <w:r>
        <w:rPr>
          <w:rFonts w:hint="eastAsia"/>
        </w:rPr>
        <w:t>司允许客户开仓透支交易的，对透支交易造成的损失，由期货公司承担主要赔偿责任，赔偿额不超过损失的</w:t>
      </w:r>
      <w:r>
        <w:t>80%。</w:t>
      </w:r>
    </w:p>
    <w:p>
      <w:pPr>
        <w:pStyle w:val="13"/>
        <w:rPr>
          <w:rFonts w:hint="eastAsia"/>
        </w:rPr>
      </w:pPr>
      <w:r>
        <w:rPr>
          <w:rStyle w:val="26"/>
        </w:rPr>
        <w:t>第三十五条</w:t>
      </w:r>
      <w:r>
        <w:t>　期货交易所允许期货公司透支交易</w:t>
      </w:r>
      <w:r>
        <w:rPr>
          <w:rFonts w:hint="eastAsia"/>
        </w:rPr>
        <w:t>，</w:t>
      </w:r>
      <w:r>
        <w:t>并与其约定分享利益</w:t>
      </w:r>
      <w:r>
        <w:rPr>
          <w:rFonts w:hint="eastAsia"/>
        </w:rPr>
        <w:t>，</w:t>
      </w:r>
      <w:r>
        <w:t>共担风险的</w:t>
      </w:r>
      <w:r>
        <w:rPr>
          <w:rFonts w:hint="eastAsia"/>
        </w:rPr>
        <w:t>，</w:t>
      </w:r>
      <w:r>
        <w:t>对透支交易造成的损失</w:t>
      </w:r>
      <w:r>
        <w:rPr>
          <w:rFonts w:hint="eastAsia"/>
        </w:rPr>
        <w:t>，</w:t>
      </w:r>
      <w:r>
        <w:t>期货交易所承担相应的赔偿责任。</w:t>
      </w:r>
    </w:p>
    <w:p>
      <w:pPr>
        <w:pStyle w:val="13"/>
        <w:rPr>
          <w:rFonts w:hint="eastAsia"/>
        </w:rPr>
      </w:pPr>
      <w:r>
        <w:t>期货公司允许客户透支交易</w:t>
      </w:r>
      <w:r>
        <w:rPr>
          <w:rFonts w:hint="eastAsia"/>
        </w:rPr>
        <w:t>，</w:t>
      </w:r>
      <w:r>
        <w:t>并与其约定分享利益</w:t>
      </w:r>
      <w:r>
        <w:rPr>
          <w:rFonts w:hint="eastAsia"/>
        </w:rPr>
        <w:t>，</w:t>
      </w:r>
      <w:r>
        <w:t>共担风险的</w:t>
      </w:r>
      <w:r>
        <w:rPr>
          <w:rFonts w:hint="eastAsia"/>
        </w:rPr>
        <w:t>，</w:t>
      </w:r>
      <w:r>
        <w:t>对透支交易造成的损失</w:t>
      </w:r>
      <w:r>
        <w:rPr>
          <w:rFonts w:hint="eastAsia"/>
        </w:rPr>
        <w:t>，</w:t>
      </w:r>
      <w:r>
        <w:t>期货公司承担相应的赔偿责任。</w:t>
      </w:r>
    </w:p>
    <w:p>
      <w:pPr>
        <w:pStyle w:val="10"/>
        <w:rPr>
          <w:rStyle w:val="26"/>
          <w:rFonts w:hint="eastAsia"/>
        </w:rPr>
      </w:pPr>
      <w:r>
        <w:t>七、强行平仓责任</w:t>
      </w:r>
    </w:p>
    <w:p>
      <w:pPr>
        <w:pStyle w:val="13"/>
        <w:rPr>
          <w:rFonts w:hint="eastAsia"/>
        </w:rPr>
      </w:pPr>
      <w:r>
        <w:rPr>
          <w:rStyle w:val="26"/>
        </w:rPr>
        <w:t>第三十六条</w:t>
      </w:r>
      <w:r>
        <w:t>　期货公司的交易保证金不足</w:t>
      </w:r>
      <w:r>
        <w:rPr>
          <w:rFonts w:hint="eastAsia"/>
        </w:rPr>
        <w:t>，</w:t>
      </w:r>
      <w:r>
        <w:t>又未能按期货交易所规定的时间</w:t>
      </w:r>
      <w:r>
        <w:rPr>
          <w:rFonts w:hint="eastAsia"/>
        </w:rPr>
        <w:t>追加保证金的，按交易规则的规定处理；规定不明确的，期货交易所有权就其未平仓的期货合约强行平仓，强行平仓所造成的损失，由期货公司承担。</w:t>
      </w:r>
    </w:p>
    <w:p>
      <w:pPr>
        <w:pStyle w:val="13"/>
        <w:rPr>
          <w:rStyle w:val="26"/>
          <w:rFonts w:hint="eastAsia"/>
        </w:rPr>
      </w:pPr>
      <w:r>
        <w:t>客户的交易保证金不足</w:t>
      </w:r>
      <w:r>
        <w:rPr>
          <w:rFonts w:hint="eastAsia"/>
        </w:rPr>
        <w:t>，</w:t>
      </w:r>
      <w:r>
        <w:t>又未能按期货经纪合同约定的时间追加保证金的</w:t>
      </w:r>
      <w:r>
        <w:rPr>
          <w:rFonts w:hint="eastAsia"/>
        </w:rPr>
        <w:t>，</w:t>
      </w:r>
      <w:r>
        <w:t>按期货经纪合同的约定处理；约定不明确的</w:t>
      </w:r>
      <w:r>
        <w:rPr>
          <w:rFonts w:hint="eastAsia"/>
        </w:rPr>
        <w:t>，</w:t>
      </w:r>
      <w:r>
        <w:t>期货公司有权就其未平仓的期货合约强行平仓</w:t>
      </w:r>
      <w:r>
        <w:rPr>
          <w:rFonts w:hint="eastAsia"/>
        </w:rPr>
        <w:t>，</w:t>
      </w:r>
      <w:r>
        <w:t>强行平仓造成的损失</w:t>
      </w:r>
      <w:r>
        <w:rPr>
          <w:rFonts w:hint="eastAsia"/>
        </w:rPr>
        <w:t>，</w:t>
      </w:r>
      <w:r>
        <w:t>由客户承担。</w:t>
      </w:r>
    </w:p>
    <w:p>
      <w:pPr>
        <w:pStyle w:val="13"/>
        <w:rPr>
          <w:rFonts w:hint="eastAsia"/>
        </w:rPr>
      </w:pPr>
      <w:r>
        <w:rPr>
          <w:rStyle w:val="26"/>
        </w:rPr>
        <w:t>第三十七条</w:t>
      </w:r>
      <w:r>
        <w:t>　期货交易所因期货公司违规超仓或者其他违规行为而必须强行平仓的</w:t>
      </w:r>
      <w:r>
        <w:rPr>
          <w:rFonts w:hint="eastAsia"/>
        </w:rPr>
        <w:t>，</w:t>
      </w:r>
      <w:r>
        <w:t>强行平仓所造成的损失</w:t>
      </w:r>
      <w:r>
        <w:rPr>
          <w:rFonts w:hint="eastAsia"/>
        </w:rPr>
        <w:t>，</w:t>
      </w:r>
      <w:r>
        <w:t>由期货公司承担。</w:t>
      </w:r>
    </w:p>
    <w:p>
      <w:pPr>
        <w:pStyle w:val="13"/>
        <w:rPr>
          <w:rStyle w:val="26"/>
          <w:rFonts w:hint="eastAsia"/>
        </w:rPr>
      </w:pPr>
      <w:r>
        <w:t>期货公司因客户违规超仓</w:t>
      </w:r>
      <w:r>
        <w:rPr>
          <w:rFonts w:hint="eastAsia"/>
        </w:rPr>
        <w:t>或者其他违规行为而必</w:t>
      </w:r>
      <w:r>
        <w:t>须强行平仓的</w:t>
      </w:r>
      <w:r>
        <w:rPr>
          <w:rFonts w:hint="eastAsia"/>
        </w:rPr>
        <w:t>，</w:t>
      </w:r>
      <w:r>
        <w:t>强行平仓所造成的损失</w:t>
      </w:r>
      <w:r>
        <w:rPr>
          <w:rFonts w:hint="eastAsia"/>
        </w:rPr>
        <w:t>，</w:t>
      </w:r>
      <w:r>
        <w:t>由客户承担。</w:t>
      </w:r>
    </w:p>
    <w:p>
      <w:pPr>
        <w:pStyle w:val="13"/>
        <w:rPr>
          <w:rStyle w:val="26"/>
          <w:rFonts w:hint="eastAsia"/>
        </w:rPr>
      </w:pPr>
      <w:r>
        <w:rPr>
          <w:rStyle w:val="26"/>
        </w:rPr>
        <w:t>第三十八条</w:t>
      </w:r>
      <w:r>
        <w:t>　期货公司或者客户交易保证金不足</w:t>
      </w:r>
      <w:r>
        <w:rPr>
          <w:rFonts w:hint="eastAsia"/>
        </w:rPr>
        <w:t>，</w:t>
      </w:r>
      <w:r>
        <w:t>符合强行平仓条件后</w:t>
      </w:r>
      <w:r>
        <w:rPr>
          <w:rFonts w:hint="eastAsia"/>
        </w:rPr>
        <w:t>，</w:t>
      </w:r>
      <w:r>
        <w:t>应当自行平仓而未平仓造成的扩大损失</w:t>
      </w:r>
      <w:r>
        <w:rPr>
          <w:rFonts w:hint="eastAsia"/>
        </w:rPr>
        <w:t>，</w:t>
      </w:r>
      <w:r>
        <w:t>由期货公司或者客户自行承担。法律、行政法规另有规定或者当事人另有约定的除外。</w:t>
      </w:r>
    </w:p>
    <w:p>
      <w:pPr>
        <w:pStyle w:val="13"/>
        <w:rPr>
          <w:rStyle w:val="26"/>
          <w:rFonts w:hint="eastAsia"/>
        </w:rPr>
      </w:pPr>
      <w:r>
        <w:rPr>
          <w:rStyle w:val="26"/>
        </w:rPr>
        <w:t>第三十九条</w:t>
      </w:r>
      <w:r>
        <w:t>　期货交易所或者期货公司强行平仓数额应当与期货公司或者客户需追加的保证金数额基本相当。因超量平仓引起的损失</w:t>
      </w:r>
      <w:r>
        <w:rPr>
          <w:rFonts w:hint="eastAsia"/>
        </w:rPr>
        <w:t>，</w:t>
      </w:r>
      <w:r>
        <w:t>由强行平仓者承担。</w:t>
      </w:r>
    </w:p>
    <w:p>
      <w:pPr>
        <w:pStyle w:val="13"/>
        <w:rPr>
          <w:rStyle w:val="26"/>
          <w:rFonts w:hint="eastAsia"/>
        </w:rPr>
      </w:pPr>
      <w:r>
        <w:rPr>
          <w:rStyle w:val="26"/>
        </w:rPr>
        <w:t>第四十条</w:t>
      </w:r>
      <w:r>
        <w:t>　期货交易</w:t>
      </w:r>
      <w:r>
        <w:rPr>
          <w:rFonts w:hint="eastAsia"/>
        </w:rPr>
        <w:t>所对期货公司、期货公司对客户未按期货交易所交易规则规定或者期货经纪合同约定的强行平仓条件、时间、方式进行强行平仓，造成期货公司或者客户损失的，期货交易所或者期货公司应当承担赔偿责任。</w:t>
      </w:r>
    </w:p>
    <w:p>
      <w:pPr>
        <w:pStyle w:val="13"/>
        <w:rPr>
          <w:rFonts w:hint="eastAsia"/>
        </w:rPr>
      </w:pPr>
      <w:r>
        <w:rPr>
          <w:rStyle w:val="26"/>
        </w:rPr>
        <w:t>第四十一条</w:t>
      </w:r>
      <w:r>
        <w:t>　期货交易所依法或依交易规则强行平仓发生的费用</w:t>
      </w:r>
      <w:r>
        <w:rPr>
          <w:rFonts w:hint="eastAsia"/>
        </w:rPr>
        <w:t>，</w:t>
      </w:r>
      <w:r>
        <w:t>由被平仓的期货公司承担；期货公司承担责任后有权向有过错的客户追偿。</w:t>
      </w:r>
    </w:p>
    <w:p>
      <w:pPr>
        <w:pStyle w:val="13"/>
        <w:rPr>
          <w:rFonts w:hint="eastAsia"/>
        </w:rPr>
      </w:pPr>
      <w:r>
        <w:t>期货公司依法或依约定强行平仓所发生的费用</w:t>
      </w:r>
      <w:r>
        <w:rPr>
          <w:rFonts w:hint="eastAsia"/>
        </w:rPr>
        <w:t>，</w:t>
      </w:r>
      <w:r>
        <w:t>由客户承担。</w:t>
      </w:r>
    </w:p>
    <w:p>
      <w:pPr>
        <w:pStyle w:val="10"/>
        <w:rPr>
          <w:rStyle w:val="26"/>
          <w:rFonts w:hint="eastAsia"/>
        </w:rPr>
      </w:pPr>
      <w:r>
        <w:t>八、实物交割责任</w:t>
      </w:r>
    </w:p>
    <w:p>
      <w:pPr>
        <w:pStyle w:val="13"/>
        <w:rPr>
          <w:rStyle w:val="26"/>
          <w:rFonts w:hint="eastAsia"/>
        </w:rPr>
      </w:pPr>
      <w:r>
        <w:rPr>
          <w:rStyle w:val="26"/>
        </w:rPr>
        <w:t>第四十二条</w:t>
      </w:r>
      <w:r>
        <w:t>　交割仓库未履行货物验收职责或者因</w:t>
      </w:r>
      <w:r>
        <w:rPr>
          <w:rFonts w:hint="eastAsia"/>
        </w:rPr>
        <w:t>保管不善给仓单持有人造成损失的，应当承担赔偿责任。</w:t>
      </w:r>
    </w:p>
    <w:p>
      <w:pPr>
        <w:pStyle w:val="13"/>
        <w:rPr>
          <w:rStyle w:val="26"/>
          <w:rFonts w:hint="eastAsia"/>
        </w:rPr>
      </w:pPr>
      <w:r>
        <w:rPr>
          <w:rStyle w:val="26"/>
        </w:rPr>
        <w:t>第四十三条</w:t>
      </w:r>
      <w:r>
        <w:t>　期货公司没有代客户履行申请交割义务的</w:t>
      </w:r>
      <w:r>
        <w:rPr>
          <w:rFonts w:hint="eastAsia"/>
        </w:rPr>
        <w:t>，</w:t>
      </w:r>
      <w:r>
        <w:t>应当承担违约责任；造成客户损失的</w:t>
      </w:r>
      <w:r>
        <w:rPr>
          <w:rFonts w:hint="eastAsia"/>
        </w:rPr>
        <w:t>，</w:t>
      </w:r>
      <w:r>
        <w:t>应当承担赔偿责任。</w:t>
      </w:r>
    </w:p>
    <w:p>
      <w:pPr>
        <w:pStyle w:val="13"/>
        <w:rPr>
          <w:rFonts w:hint="eastAsia"/>
        </w:rPr>
      </w:pPr>
      <w:r>
        <w:rPr>
          <w:rStyle w:val="26"/>
        </w:rPr>
        <w:t>第四十四条</w:t>
      </w:r>
      <w:r>
        <w:t>　在交割日</w:t>
      </w:r>
      <w:r>
        <w:rPr>
          <w:rFonts w:hint="eastAsia"/>
        </w:rPr>
        <w:t>，</w:t>
      </w:r>
      <w:r>
        <w:t>卖方期货公司未向期货交易所交付标准仓单</w:t>
      </w:r>
      <w:r>
        <w:rPr>
          <w:rFonts w:hint="eastAsia"/>
        </w:rPr>
        <w:t>，</w:t>
      </w:r>
      <w:r>
        <w:t>或者买方期货公司未向期货交易所账户交付足额货款</w:t>
      </w:r>
      <w:r>
        <w:rPr>
          <w:rFonts w:hint="eastAsia"/>
        </w:rPr>
        <w:t>，</w:t>
      </w:r>
      <w:r>
        <w:t>构成交割违约。</w:t>
      </w:r>
    </w:p>
    <w:p>
      <w:pPr>
        <w:pStyle w:val="13"/>
        <w:rPr>
          <w:rFonts w:hint="eastAsia"/>
        </w:rPr>
      </w:pPr>
      <w:r>
        <w:t>构成交割违约的</w:t>
      </w:r>
      <w:r>
        <w:rPr>
          <w:rFonts w:hint="eastAsia"/>
        </w:rPr>
        <w:t>，</w:t>
      </w:r>
      <w:r>
        <w:t>违约方应当承担违约责任；具有合同法第九十四条第</w:t>
      </w:r>
      <w:r>
        <w:rPr>
          <w:rFonts w:hint="eastAsia"/>
          <w:lang w:eastAsia="zh-CN"/>
        </w:rPr>
        <w:t>（</w:t>
      </w:r>
      <w:r>
        <w:t>四</w:t>
      </w:r>
      <w:r>
        <w:rPr>
          <w:rFonts w:hint="eastAsia"/>
          <w:lang w:eastAsia="zh-CN"/>
        </w:rPr>
        <w:t>）</w:t>
      </w:r>
      <w:r>
        <w:t>项规定情形的</w:t>
      </w:r>
      <w:r>
        <w:rPr>
          <w:rFonts w:hint="eastAsia"/>
        </w:rPr>
        <w:t>，</w:t>
      </w:r>
      <w:r>
        <w:t>对方有权要求终止交割或者要求违约方继续交割。</w:t>
      </w:r>
    </w:p>
    <w:p>
      <w:pPr>
        <w:pStyle w:val="13"/>
        <w:rPr>
          <w:rStyle w:val="26"/>
          <w:rFonts w:hint="eastAsia"/>
        </w:rPr>
      </w:pPr>
      <w:r>
        <w:t>征购或者竞卖失败的</w:t>
      </w:r>
      <w:r>
        <w:rPr>
          <w:rFonts w:hint="eastAsia"/>
        </w:rPr>
        <w:t>，</w:t>
      </w:r>
      <w:r>
        <w:t>应当</w:t>
      </w:r>
      <w:r>
        <w:rPr>
          <w:rFonts w:hint="eastAsia"/>
        </w:rPr>
        <w:t>由违约方按照交易所有关赔偿办法的规定承担赔偿责任。</w:t>
      </w:r>
    </w:p>
    <w:p>
      <w:pPr>
        <w:pStyle w:val="13"/>
        <w:rPr>
          <w:rStyle w:val="26"/>
          <w:rFonts w:hint="eastAsia"/>
        </w:rPr>
      </w:pPr>
      <w:r>
        <w:rPr>
          <w:rStyle w:val="26"/>
        </w:rPr>
        <w:t>第四十五条</w:t>
      </w:r>
      <w:r>
        <w:t>　在期货合约交割期内</w:t>
      </w:r>
      <w:r>
        <w:rPr>
          <w:rFonts w:hint="eastAsia"/>
        </w:rPr>
        <w:t>，</w:t>
      </w:r>
      <w:r>
        <w:t>买方或者卖方客户违约的</w:t>
      </w:r>
      <w:r>
        <w:rPr>
          <w:rFonts w:hint="eastAsia"/>
        </w:rPr>
        <w:t>，</w:t>
      </w:r>
      <w:r>
        <w:t>期货交易所应当代期货公司、期货公司应当代客户向对方承担违约责任。</w:t>
      </w:r>
    </w:p>
    <w:p>
      <w:pPr>
        <w:pStyle w:val="13"/>
        <w:rPr>
          <w:rStyle w:val="26"/>
          <w:rFonts w:hint="eastAsia"/>
        </w:rPr>
      </w:pPr>
      <w:r>
        <w:rPr>
          <w:rStyle w:val="26"/>
        </w:rPr>
        <w:t>第四十六条</w:t>
      </w:r>
      <w:r>
        <w:t>　买方客户未在期货交易所交易规则规定的期限内对货物的质量、数量提出异议的</w:t>
      </w:r>
      <w:r>
        <w:rPr>
          <w:rFonts w:hint="eastAsia"/>
        </w:rPr>
        <w:t>，</w:t>
      </w:r>
      <w:r>
        <w:t>应视为其对货物的数量、质量无异议。</w:t>
      </w:r>
    </w:p>
    <w:p>
      <w:pPr>
        <w:pStyle w:val="13"/>
        <w:rPr>
          <w:rFonts w:hint="eastAsia"/>
        </w:rPr>
      </w:pPr>
      <w:r>
        <w:rPr>
          <w:rStyle w:val="26"/>
        </w:rPr>
        <w:t>第四十七条</w:t>
      </w:r>
      <w:r>
        <w:t>　交割仓库不能在期货交易所交易规则规定的期限内</w:t>
      </w:r>
      <w:r>
        <w:rPr>
          <w:rFonts w:hint="eastAsia"/>
        </w:rPr>
        <w:t>，</w:t>
      </w:r>
      <w:r>
        <w:t>向标准仓单持有人交付符合期货合约要求的货物</w:t>
      </w:r>
      <w:r>
        <w:rPr>
          <w:rFonts w:hint="eastAsia"/>
        </w:rPr>
        <w:t>，</w:t>
      </w:r>
      <w:r>
        <w:t>造成标准仓单持有人</w:t>
      </w:r>
      <w:r>
        <w:rPr>
          <w:rFonts w:hint="eastAsia"/>
        </w:rPr>
        <w:t>损失的，交割仓库应当承担责任，期货交易所承担连带责任。</w:t>
      </w:r>
    </w:p>
    <w:p>
      <w:pPr>
        <w:pStyle w:val="13"/>
        <w:rPr>
          <w:rFonts w:hint="eastAsia"/>
        </w:rPr>
      </w:pPr>
      <w:r>
        <w:t>期货交易所承担责任后</w:t>
      </w:r>
      <w:r>
        <w:rPr>
          <w:rFonts w:hint="eastAsia"/>
        </w:rPr>
        <w:t>，</w:t>
      </w:r>
      <w:r>
        <w:t>有权向交割仓库追偿。</w:t>
      </w:r>
    </w:p>
    <w:p>
      <w:pPr>
        <w:pStyle w:val="10"/>
        <w:rPr>
          <w:rStyle w:val="26"/>
          <w:rFonts w:hint="eastAsia"/>
        </w:rPr>
      </w:pPr>
      <w:r>
        <w:t>九、保证合约履行责任</w:t>
      </w:r>
    </w:p>
    <w:p>
      <w:pPr>
        <w:pStyle w:val="13"/>
        <w:rPr>
          <w:rFonts w:hint="eastAsia"/>
        </w:rPr>
      </w:pPr>
      <w:r>
        <w:rPr>
          <w:rStyle w:val="26"/>
        </w:rPr>
        <w:t>第四十八条</w:t>
      </w:r>
      <w:r>
        <w:t>　期货公司未按照每日无负债结算制度的要求</w:t>
      </w:r>
      <w:r>
        <w:rPr>
          <w:rFonts w:hint="eastAsia"/>
        </w:rPr>
        <w:t>，</w:t>
      </w:r>
      <w:r>
        <w:t>履行相应的金钱给付义务</w:t>
      </w:r>
      <w:r>
        <w:rPr>
          <w:rFonts w:hint="eastAsia"/>
        </w:rPr>
        <w:t>，</w:t>
      </w:r>
      <w:r>
        <w:t>期货交易所亦未代期货公司履行</w:t>
      </w:r>
      <w:r>
        <w:rPr>
          <w:rFonts w:hint="eastAsia"/>
        </w:rPr>
        <w:t>，</w:t>
      </w:r>
      <w:r>
        <w:t>造成交易对方损失的</w:t>
      </w:r>
      <w:r>
        <w:rPr>
          <w:rFonts w:hint="eastAsia"/>
        </w:rPr>
        <w:t>，</w:t>
      </w:r>
      <w:r>
        <w:t>期货交易所应当承担赔偿责任。</w:t>
      </w:r>
    </w:p>
    <w:p>
      <w:pPr>
        <w:pStyle w:val="13"/>
        <w:rPr>
          <w:rStyle w:val="26"/>
          <w:rFonts w:hint="eastAsia"/>
        </w:rPr>
      </w:pPr>
      <w:r>
        <w:t>期货交易所代期货公司履行义务或者承担赔偿责任后</w:t>
      </w:r>
      <w:r>
        <w:rPr>
          <w:rFonts w:hint="eastAsia"/>
        </w:rPr>
        <w:t>，</w:t>
      </w:r>
      <w:r>
        <w:t>有权向不履行义务的一方追偿。</w:t>
      </w:r>
    </w:p>
    <w:p>
      <w:pPr>
        <w:pStyle w:val="13"/>
        <w:rPr>
          <w:rFonts w:hint="eastAsia"/>
        </w:rPr>
      </w:pPr>
      <w:r>
        <w:rPr>
          <w:rStyle w:val="26"/>
        </w:rPr>
        <w:t>第四十九条</w:t>
      </w:r>
      <w:r>
        <w:t>　期货交易所未代期货公司履行期货合约</w:t>
      </w:r>
      <w:r>
        <w:rPr>
          <w:rFonts w:hint="eastAsia"/>
        </w:rPr>
        <w:t>，</w:t>
      </w:r>
      <w:r>
        <w:t>期货公司应当根据客</w:t>
      </w:r>
      <w:r>
        <w:rPr>
          <w:rFonts w:hint="eastAsia"/>
        </w:rPr>
        <w:t>户请求向期货交易所主张权利。</w:t>
      </w:r>
    </w:p>
    <w:p>
      <w:pPr>
        <w:pStyle w:val="13"/>
        <w:rPr>
          <w:rStyle w:val="26"/>
          <w:rFonts w:hint="eastAsia"/>
        </w:rPr>
      </w:pPr>
      <w:r>
        <w:t>期货公司拒绝代客户向期货交易所主张权利的</w:t>
      </w:r>
      <w:r>
        <w:rPr>
          <w:rFonts w:hint="eastAsia"/>
        </w:rPr>
        <w:t>，</w:t>
      </w:r>
      <w:r>
        <w:t>客户可直接起诉期货交易所</w:t>
      </w:r>
      <w:r>
        <w:rPr>
          <w:rFonts w:hint="eastAsia"/>
        </w:rPr>
        <w:t>，</w:t>
      </w:r>
      <w:r>
        <w:t>期货公司可作为第三人参加诉讼。</w:t>
      </w:r>
    </w:p>
    <w:p>
      <w:pPr>
        <w:pStyle w:val="13"/>
        <w:rPr>
          <w:rStyle w:val="26"/>
          <w:rFonts w:hint="eastAsia"/>
        </w:rPr>
      </w:pPr>
      <w:r>
        <w:rPr>
          <w:rStyle w:val="26"/>
        </w:rPr>
        <w:t>第五十条</w:t>
      </w:r>
      <w:r>
        <w:t>　因期货交易所的过错导致信息发布、交易指令处理错误</w:t>
      </w:r>
      <w:r>
        <w:rPr>
          <w:rFonts w:hint="eastAsia"/>
        </w:rPr>
        <w:t>，</w:t>
      </w:r>
      <w:r>
        <w:t>造成期货公司或者客户直接经济损失的</w:t>
      </w:r>
      <w:r>
        <w:rPr>
          <w:rFonts w:hint="eastAsia"/>
        </w:rPr>
        <w:t>，</w:t>
      </w:r>
      <w:r>
        <w:t>期货交易所应当承担赔偿责任</w:t>
      </w:r>
      <w:r>
        <w:rPr>
          <w:rFonts w:hint="eastAsia"/>
        </w:rPr>
        <w:t>，</w:t>
      </w:r>
      <w:r>
        <w:t>但其能够证明系不可抗力的除外。</w:t>
      </w:r>
    </w:p>
    <w:p>
      <w:pPr>
        <w:pStyle w:val="13"/>
        <w:rPr>
          <w:rFonts w:hint="eastAsia"/>
        </w:rPr>
      </w:pPr>
      <w:r>
        <w:rPr>
          <w:rStyle w:val="26"/>
        </w:rPr>
        <w:t>第五十一条</w:t>
      </w:r>
      <w:r>
        <w:t>　期货交易所依据有关规定对期货市场出现的异常情况采取合理的紧急措施造成客户损失的</w:t>
      </w:r>
      <w:r>
        <w:rPr>
          <w:rFonts w:hint="eastAsia"/>
        </w:rPr>
        <w:t>，</w:t>
      </w:r>
      <w:r>
        <w:t>期货交易所不承担赔偿责任。</w:t>
      </w:r>
    </w:p>
    <w:p>
      <w:pPr>
        <w:pStyle w:val="13"/>
        <w:rPr>
          <w:rFonts w:hint="eastAsia"/>
        </w:rPr>
      </w:pPr>
      <w:r>
        <w:t>期货公司执行期货交易所的合理</w:t>
      </w:r>
      <w:r>
        <w:rPr>
          <w:rFonts w:hint="eastAsia"/>
        </w:rPr>
        <w:t>的紧急措施造成客户损失的，期货公司不承担赔偿责任。</w:t>
      </w:r>
    </w:p>
    <w:p>
      <w:pPr>
        <w:pStyle w:val="10"/>
        <w:rPr>
          <w:rStyle w:val="26"/>
          <w:rFonts w:hint="eastAsia"/>
        </w:rPr>
      </w:pPr>
      <w:r>
        <w:t>十、侵权行为责任</w:t>
      </w:r>
    </w:p>
    <w:p>
      <w:pPr>
        <w:pStyle w:val="13"/>
        <w:rPr>
          <w:rStyle w:val="26"/>
          <w:rFonts w:hint="eastAsia"/>
        </w:rPr>
      </w:pPr>
      <w:r>
        <w:rPr>
          <w:rStyle w:val="26"/>
        </w:rPr>
        <w:t>第五十二条</w:t>
      </w:r>
      <w:r>
        <w:t>　期货交易所、期货公司故意提供虚假信息误导客户下单的</w:t>
      </w:r>
      <w:r>
        <w:rPr>
          <w:rFonts w:hint="eastAsia"/>
        </w:rPr>
        <w:t>，</w:t>
      </w:r>
      <w:r>
        <w:t>由此造成客户的经济损失由期货交易所、期货公司承担。</w:t>
      </w:r>
    </w:p>
    <w:p>
      <w:pPr>
        <w:pStyle w:val="13"/>
        <w:rPr>
          <w:rStyle w:val="26"/>
          <w:rFonts w:hint="eastAsia"/>
        </w:rPr>
      </w:pPr>
      <w:r>
        <w:rPr>
          <w:rStyle w:val="26"/>
        </w:rPr>
        <w:t>第五十三条</w:t>
      </w:r>
      <w:r>
        <w:t>　期货公司私下对冲、与客户对赌等不将客户指令入市交易的行为</w:t>
      </w:r>
      <w:r>
        <w:rPr>
          <w:rFonts w:hint="eastAsia"/>
        </w:rPr>
        <w:t>，</w:t>
      </w:r>
      <w:r>
        <w:t>应当认定为无效</w:t>
      </w:r>
      <w:r>
        <w:rPr>
          <w:rFonts w:hint="eastAsia"/>
        </w:rPr>
        <w:t>，</w:t>
      </w:r>
      <w:r>
        <w:t>期货公司应当赔偿由此给客户造成的经济损失；期货公司与客户均有过错的</w:t>
      </w:r>
      <w:r>
        <w:rPr>
          <w:rFonts w:hint="eastAsia"/>
        </w:rPr>
        <w:t>，</w:t>
      </w:r>
      <w:r>
        <w:t>应当根据过错大小</w:t>
      </w:r>
      <w:r>
        <w:rPr>
          <w:rFonts w:hint="eastAsia"/>
        </w:rPr>
        <w:t>，</w:t>
      </w:r>
      <w:r>
        <w:t>分别承担相应的赔偿责任。</w:t>
      </w:r>
    </w:p>
    <w:p>
      <w:pPr>
        <w:pStyle w:val="13"/>
        <w:rPr>
          <w:rStyle w:val="26"/>
          <w:rFonts w:hint="eastAsia"/>
        </w:rPr>
      </w:pPr>
      <w:r>
        <w:rPr>
          <w:rStyle w:val="26"/>
        </w:rPr>
        <w:t>第五十四条</w:t>
      </w:r>
      <w:r>
        <w:t>　期货公</w:t>
      </w:r>
      <w:r>
        <w:rPr>
          <w:rFonts w:hint="eastAsia"/>
        </w:rPr>
        <w:t>司擅自以客户的名义进行交易，客户对交易结果不予追认的，所造成的损失由期货公司承担。</w:t>
      </w:r>
    </w:p>
    <w:p>
      <w:pPr>
        <w:pStyle w:val="13"/>
        <w:rPr>
          <w:rFonts w:hint="eastAsia"/>
        </w:rPr>
      </w:pPr>
      <w:r>
        <w:rPr>
          <w:rStyle w:val="26"/>
        </w:rPr>
        <w:t>第五十五条</w:t>
      </w:r>
      <w:r>
        <w:t>　期货公司挪用客户保证金</w:t>
      </w:r>
      <w:r>
        <w:rPr>
          <w:rFonts w:hint="eastAsia"/>
        </w:rPr>
        <w:t>，</w:t>
      </w:r>
      <w:r>
        <w:t>或者违反有关规定划转客户保证金造成客户损失的</w:t>
      </w:r>
      <w:r>
        <w:rPr>
          <w:rFonts w:hint="eastAsia"/>
        </w:rPr>
        <w:t>，</w:t>
      </w:r>
      <w:r>
        <w:t>应当承担赔偿责任。</w:t>
      </w:r>
    </w:p>
    <w:p>
      <w:pPr>
        <w:pStyle w:val="10"/>
        <w:rPr>
          <w:rFonts w:hint="eastAsia"/>
        </w:rPr>
      </w:pPr>
      <w:r>
        <w:t>十一、举证责任</w:t>
      </w:r>
    </w:p>
    <w:p>
      <w:pPr>
        <w:pStyle w:val="13"/>
        <w:rPr>
          <w:rFonts w:hint="eastAsia"/>
        </w:rPr>
      </w:pPr>
      <w:r>
        <w:rPr>
          <w:rStyle w:val="26"/>
        </w:rPr>
        <w:t>第五十六条</w:t>
      </w:r>
      <w:r>
        <w:t>　期货公司应当对客户的交易指令是否入市交易承担举证责任。</w:t>
      </w:r>
    </w:p>
    <w:p>
      <w:pPr>
        <w:pStyle w:val="13"/>
        <w:rPr>
          <w:rStyle w:val="26"/>
          <w:rFonts w:hint="eastAsia"/>
        </w:rPr>
      </w:pPr>
      <w:r>
        <w:t>确认期货公司是否将客户下达的交易指令入市交易</w:t>
      </w:r>
      <w:r>
        <w:rPr>
          <w:rFonts w:hint="eastAsia"/>
        </w:rPr>
        <w:t>，</w:t>
      </w:r>
      <w:r>
        <w:t>应当以期货交易所的交易记录、期货公司通知的交易结算结果与客户交易指令记录中的品种、买卖方向是否一致</w:t>
      </w:r>
      <w:r>
        <w:rPr>
          <w:rFonts w:hint="eastAsia"/>
        </w:rPr>
        <w:t>，</w:t>
      </w:r>
      <w:r>
        <w:t>价格、</w:t>
      </w:r>
      <w:r>
        <w:rPr>
          <w:rFonts w:hint="eastAsia"/>
        </w:rPr>
        <w:t>交易时间是否相符为标准，指令交易数量可以作为参考。但客户有相反证据证明其交易指令未入市交易的除外。</w:t>
      </w:r>
    </w:p>
    <w:p>
      <w:pPr>
        <w:pStyle w:val="13"/>
        <w:rPr>
          <w:rFonts w:hint="eastAsia"/>
        </w:rPr>
      </w:pPr>
      <w:r>
        <w:rPr>
          <w:rStyle w:val="26"/>
        </w:rPr>
        <w:t>第五十七条</w:t>
      </w:r>
      <w:r>
        <w:t>　期货交易所通知期货公司追加保证金</w:t>
      </w:r>
      <w:r>
        <w:rPr>
          <w:rFonts w:hint="eastAsia"/>
        </w:rPr>
        <w:t>，</w:t>
      </w:r>
      <w:r>
        <w:t>期货公司否认收到上述通知的</w:t>
      </w:r>
      <w:r>
        <w:rPr>
          <w:rFonts w:hint="eastAsia"/>
        </w:rPr>
        <w:t>，</w:t>
      </w:r>
      <w:r>
        <w:t>由期货交易所承担举证责任。</w:t>
      </w:r>
    </w:p>
    <w:p>
      <w:pPr>
        <w:pStyle w:val="13"/>
        <w:rPr>
          <w:rFonts w:hint="eastAsia"/>
        </w:rPr>
      </w:pPr>
      <w:r>
        <w:t>期货公司向客户发出追加保证金的通知</w:t>
      </w:r>
      <w:r>
        <w:rPr>
          <w:rFonts w:hint="eastAsia"/>
        </w:rPr>
        <w:t>，</w:t>
      </w:r>
      <w:r>
        <w:t>客户否认收到上述通知的</w:t>
      </w:r>
      <w:r>
        <w:rPr>
          <w:rFonts w:hint="eastAsia"/>
        </w:rPr>
        <w:t>，</w:t>
      </w:r>
      <w:r>
        <w:t>由期货公司承担举证责任。</w:t>
      </w:r>
    </w:p>
    <w:p>
      <w:pPr>
        <w:pStyle w:val="10"/>
        <w:rPr>
          <w:rFonts w:hint="eastAsia"/>
        </w:rPr>
      </w:pPr>
      <w:r>
        <w:t>十二、保全和执行</w:t>
      </w:r>
    </w:p>
    <w:p>
      <w:pPr>
        <w:pStyle w:val="13"/>
        <w:rPr>
          <w:rStyle w:val="26"/>
          <w:rFonts w:hint="eastAsia"/>
        </w:rPr>
      </w:pPr>
      <w:r>
        <w:rPr>
          <w:rStyle w:val="26"/>
        </w:rPr>
        <w:t>第五十八条</w:t>
      </w:r>
      <w:r>
        <w:t>　人民法院保全与会员资格相应的会员资格费或者交易席位</w:t>
      </w:r>
      <w:r>
        <w:rPr>
          <w:rFonts w:hint="eastAsia"/>
        </w:rPr>
        <w:t>，</w:t>
      </w:r>
      <w:r>
        <w:t>应当依法裁定不得转让该会员资格</w:t>
      </w:r>
      <w:r>
        <w:rPr>
          <w:rFonts w:hint="eastAsia"/>
        </w:rPr>
        <w:t>，</w:t>
      </w:r>
      <w:r>
        <w:t>但不得停止该会员交易席位的</w:t>
      </w:r>
      <w:r>
        <w:rPr>
          <w:rFonts w:hint="eastAsia"/>
        </w:rPr>
        <w:t>使用。人民法院在执行过程中，有权依法采取强制措施转让该交易席位。</w:t>
      </w:r>
    </w:p>
    <w:p>
      <w:pPr>
        <w:pStyle w:val="13"/>
        <w:rPr>
          <w:rFonts w:hint="eastAsia"/>
        </w:rPr>
      </w:pPr>
      <w:r>
        <w:rPr>
          <w:rStyle w:val="26"/>
        </w:rPr>
        <w:t>第五十九条</w:t>
      </w:r>
      <w:r>
        <w:t>　期货交易所、期货公司为债务人的</w:t>
      </w:r>
      <w:r>
        <w:rPr>
          <w:rFonts w:hint="eastAsia"/>
        </w:rPr>
        <w:t>，</w:t>
      </w:r>
      <w:r>
        <w:t>人民法院不得冻结、划拨期货公司在期货交易所或者客户在期货公司保证金账户中的资金。</w:t>
      </w:r>
    </w:p>
    <w:p>
      <w:pPr>
        <w:pStyle w:val="13"/>
        <w:rPr>
          <w:rStyle w:val="26"/>
          <w:rFonts w:hint="eastAsia"/>
        </w:rPr>
      </w:pPr>
      <w:r>
        <w:t>有证据证明该保证金账户中有超出期货公司、客户权益资金的部分</w:t>
      </w:r>
      <w:r>
        <w:rPr>
          <w:rFonts w:hint="eastAsia"/>
        </w:rPr>
        <w:t>，</w:t>
      </w:r>
      <w:r>
        <w:t>期货交易所、期货公司在人民法院指定的合理期限内不能提出相反证据的</w:t>
      </w:r>
      <w:r>
        <w:rPr>
          <w:rFonts w:hint="eastAsia"/>
        </w:rPr>
        <w:t>，</w:t>
      </w:r>
      <w:r>
        <w:t>人民法院可以依法冻结、划拨该账户中属于期货交易所、期货公司的自有资金。</w:t>
      </w:r>
    </w:p>
    <w:p>
      <w:pPr>
        <w:pStyle w:val="13"/>
        <w:rPr>
          <w:rFonts w:hint="eastAsia"/>
        </w:rPr>
      </w:pPr>
      <w:r>
        <w:rPr>
          <w:rStyle w:val="26"/>
        </w:rPr>
        <w:t>第六十条</w:t>
      </w:r>
      <w:r>
        <w:t>　期货公司为债务人的</w:t>
      </w:r>
      <w:r>
        <w:rPr>
          <w:rFonts w:hint="eastAsia"/>
        </w:rPr>
        <w:t>，</w:t>
      </w:r>
      <w:r>
        <w:t>人民法院不得冻结、划</w:t>
      </w:r>
      <w:r>
        <w:rPr>
          <w:rFonts w:hint="eastAsia"/>
        </w:rPr>
        <w:t>拨专用结算账户中未被期货合约占用的用于担保期货合约履行的最低限额的结算准备金；期货公司已经结清所有持仓并清偿客户资金的，人民法院可以对结算准备金依法予以冻结、划拨。</w:t>
      </w:r>
    </w:p>
    <w:p>
      <w:pPr>
        <w:pStyle w:val="13"/>
        <w:rPr>
          <w:rStyle w:val="26"/>
          <w:rFonts w:hint="eastAsia"/>
        </w:rPr>
      </w:pPr>
      <w:r>
        <w:t>期货公司有其他财产的</w:t>
      </w:r>
      <w:r>
        <w:rPr>
          <w:rFonts w:hint="eastAsia"/>
        </w:rPr>
        <w:t>，</w:t>
      </w:r>
      <w:r>
        <w:t>人民法院应当依法先行冻结、查封、执行期货公司的其他财产。</w:t>
      </w:r>
    </w:p>
    <w:p>
      <w:pPr>
        <w:pStyle w:val="13"/>
        <w:rPr>
          <w:rFonts w:hint="eastAsia"/>
        </w:rPr>
      </w:pPr>
      <w:r>
        <w:rPr>
          <w:rStyle w:val="26"/>
        </w:rPr>
        <w:t>第六十一条</w:t>
      </w:r>
      <w:r>
        <w:t>　客户、自营会员为债务人的</w:t>
      </w:r>
      <w:r>
        <w:rPr>
          <w:rFonts w:hint="eastAsia"/>
        </w:rPr>
        <w:t>，</w:t>
      </w:r>
      <w:r>
        <w:t>人民法院可以对其保证金、持仓依法采取保全和执行措施。</w:t>
      </w:r>
    </w:p>
    <w:p>
      <w:pPr>
        <w:pStyle w:val="10"/>
        <w:rPr>
          <w:rFonts w:hint="eastAsia"/>
        </w:rPr>
      </w:pPr>
      <w:r>
        <w:t>十三、其　　他</w:t>
      </w:r>
    </w:p>
    <w:p>
      <w:pPr>
        <w:pStyle w:val="13"/>
        <w:rPr>
          <w:rStyle w:val="26"/>
          <w:rFonts w:hint="eastAsia"/>
        </w:rPr>
      </w:pPr>
      <w:r>
        <w:rPr>
          <w:rStyle w:val="26"/>
        </w:rPr>
        <w:t>第六十二条</w:t>
      </w:r>
      <w:r>
        <w:t>　本规定所称期货公司是指经依法批准代理投资者从事期货交易业务的经</w:t>
      </w:r>
      <w:r>
        <w:rPr>
          <w:rFonts w:hint="eastAsia"/>
        </w:rPr>
        <w:t>营机构及其分公司、营业部等分支机构。客户是指委托期货公司从事期货交易的投资者。</w:t>
      </w:r>
    </w:p>
    <w:p>
      <w:pPr>
        <w:pStyle w:val="13"/>
        <w:rPr>
          <w:rFonts w:hint="eastAsia"/>
        </w:rPr>
      </w:pPr>
      <w:r>
        <w:rPr>
          <w:rStyle w:val="26"/>
        </w:rPr>
        <w:t>第六十三条</w:t>
      </w:r>
      <w:r>
        <w:t>　本规定自2003年7月1日起施行。</w:t>
      </w:r>
    </w:p>
    <w:p>
      <w:pPr>
        <w:pStyle w:val="13"/>
        <w:rPr>
          <w:rFonts w:hint="eastAsia"/>
        </w:rPr>
      </w:pPr>
      <w:r>
        <w:rPr>
          <w:rFonts w:hint="eastAsia"/>
        </w:rPr>
        <w:t>2003</w:t>
      </w:r>
      <w:r>
        <w:t>年7月1日前发生的期货交易行为或者侵权行为</w:t>
      </w:r>
      <w:r>
        <w:rPr>
          <w:rFonts w:hint="eastAsia"/>
        </w:rPr>
        <w:t>，</w:t>
      </w:r>
      <w:r>
        <w:t>适用当时的有关规定；当时规定不明确的</w:t>
      </w:r>
      <w:r>
        <w:rPr>
          <w:rFonts w:hint="eastAsia"/>
        </w:rPr>
        <w:t>，</w:t>
      </w:r>
      <w:r>
        <w:t>参照本规定处理。</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D21CA"/>
    <w:rsid w:val="00323D76"/>
    <w:rsid w:val="02380A4E"/>
    <w:rsid w:val="02C54CFB"/>
    <w:rsid w:val="042F174E"/>
    <w:rsid w:val="0751543E"/>
    <w:rsid w:val="0BE369DE"/>
    <w:rsid w:val="0F9D48A9"/>
    <w:rsid w:val="0FC66F39"/>
    <w:rsid w:val="1245524F"/>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6F1D21CA"/>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uiPriority w:val="0"/>
    <w:pPr>
      <w:spacing w:line="560" w:lineRule="exact"/>
      <w:jc w:val="left"/>
    </w:pPr>
    <w:rPr>
      <w:rFonts w:ascii="宋体" w:hAnsi="宋体" w:cs="宋体"/>
      <w:szCs w:val="21"/>
    </w:rPr>
  </w:style>
  <w:style w:type="paragraph" w:customStyle="1" w:styleId="17">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2017-10-31T05:53:00Z</dcterms:created>
  <dc:creator>Administrator</dc:creator>
  <cp:lastModifiedBy>Administrator</cp:lastModifiedBy>
  <dcterms:modified xsi:type="dcterms:W3CDTF">2017-10-31T07:44:46Z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