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lang w:eastAsia="zh-CN"/>
        </w:rPr>
      </w:pPr>
      <w:r>
        <w:rPr>
          <w:rFonts w:hint="eastAsia"/>
        </w:rPr>
        <w:t>中华人民共和国最高人民法</w:t>
      </w:r>
      <w:r>
        <w:rPr>
          <w:rFonts w:hint="eastAsia"/>
          <w:lang w:eastAsia="zh-CN"/>
        </w:rPr>
        <w:t>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rPr>
          <w:rFonts w:hint="eastAsia"/>
        </w:rPr>
      </w:pPr>
      <w:r>
        <w:rPr>
          <w:rFonts w:hint="eastAsia"/>
        </w:rPr>
        <w:t>最高人民法院《关于审理海上货运代理纠纷案件若干问题的规定》已</w:t>
      </w:r>
      <w:r>
        <w:rPr>
          <w:rFonts w:hint="eastAsia"/>
          <w:lang w:eastAsia="zh-CN"/>
        </w:rPr>
        <w:t>于</w:t>
      </w:r>
      <w:r>
        <w:rPr>
          <w:rFonts w:hint="eastAsia"/>
        </w:rPr>
        <w:t>2012年1月9日由最高人民法院审判委员会</w:t>
      </w:r>
      <w:r>
        <w:rPr>
          <w:rFonts w:hint="eastAsia"/>
          <w:lang w:eastAsia="zh-CN"/>
        </w:rPr>
        <w:t>第</w:t>
      </w:r>
      <w:r>
        <w:rPr>
          <w:rFonts w:hint="eastAsia"/>
        </w:rPr>
        <w:t>1538次会议通过，现予公布，自2012</w:t>
      </w:r>
      <w:r>
        <w:rPr>
          <w:rFonts w:hint="eastAsia"/>
          <w:lang w:eastAsia="zh-CN"/>
        </w:rPr>
        <w:t>年</w:t>
      </w:r>
      <w:r>
        <w:rPr>
          <w:rFonts w:hint="eastAsia"/>
        </w:rPr>
        <w:t>5</w:t>
      </w:r>
      <w:r>
        <w:rPr>
          <w:rFonts w:hint="eastAsia"/>
          <w:lang w:eastAsia="zh-CN"/>
        </w:rPr>
        <w:t>月</w:t>
      </w:r>
      <w:r>
        <w:rPr>
          <w:rFonts w:hint="eastAsia"/>
        </w:rPr>
        <w:t>1日起施行</w:t>
      </w:r>
      <w:r>
        <w:rPr>
          <w:rFonts w:hint="eastAsia"/>
          <w:lang w:eastAsia="zh-CN"/>
        </w:rPr>
        <w:t>。</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2012年2月27日</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pPr>
      <w:r>
        <w:t>关于审理海上货运代理纠纷案件</w:t>
      </w:r>
    </w:p>
    <w:p>
      <w:pPr>
        <w:pStyle w:val="7"/>
        <w:rPr>
          <w:rFonts w:hint="eastAsia"/>
        </w:rPr>
      </w:pPr>
      <w:r>
        <w:t>若干问题的规定</w:t>
      </w:r>
    </w:p>
    <w:p>
      <w:pPr>
        <w:pStyle w:val="12"/>
        <w:rPr>
          <w:rFonts w:hint="eastAsia" w:ascii="宋体" w:hAnsi="宋体" w:eastAsia="宋体" w:cs="宋体"/>
        </w:rPr>
      </w:pPr>
    </w:p>
    <w:p>
      <w:pPr>
        <w:pStyle w:val="19"/>
        <w:rPr>
          <w:rFonts w:hint="eastAsia"/>
        </w:rPr>
      </w:pPr>
      <w:r>
        <w:t>法释〔2012〕3号</w:t>
      </w:r>
    </w:p>
    <w:p>
      <w:pPr>
        <w:pStyle w:val="12"/>
        <w:rPr>
          <w:rFonts w:hint="eastAsia" w:ascii="宋体" w:hAnsi="宋体" w:eastAsia="宋体" w:cs="宋体"/>
        </w:rPr>
      </w:pPr>
    </w:p>
    <w:p>
      <w:pPr>
        <w:pStyle w:val="17"/>
      </w:pPr>
      <w:r>
        <w:rPr>
          <w:rFonts w:hint="eastAsia"/>
          <w:lang w:eastAsia="zh-CN"/>
        </w:rPr>
        <w:t>（</w:t>
      </w:r>
      <w:r>
        <w:t>2012年1月9日最高人民法院审判委员会第1538次会议通过　2012年2月27日最高人民法院公告公布　自2012年5月1日起施行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为正确审理海上货运</w:t>
      </w:r>
      <w:r>
        <w:rPr>
          <w:rFonts w:hint="eastAsia"/>
        </w:rPr>
        <w:t>代理纠纷案件，依法保护当事人合法权益，根据《中华人民共和国民法通则》、《中华人民共和国合同法》、《中华人民共和国海商法》、《中华人民共和国民事诉讼法》和《中华人民共和国海事诉讼特别程序法》等有关法律规定，结合审判实践，制定本规定。</w:t>
      </w:r>
    </w:p>
    <w:p>
      <w:pPr>
        <w:pStyle w:val="12"/>
        <w:rPr>
          <w:rFonts w:hint="eastAsia"/>
        </w:rPr>
      </w:pPr>
      <w:r>
        <w:rPr>
          <w:rStyle w:val="25"/>
        </w:rPr>
        <w:t>第一条</w:t>
      </w:r>
      <w:r>
        <w:t>　本规定适用于货运代理企业接受委托人委托处理与海上货物运输有关的货运代理事务时发生的下列纠纷：</w:t>
      </w:r>
    </w:p>
    <w:p>
      <w:pPr>
        <w:pStyle w:val="12"/>
        <w:rPr>
          <w:rFonts w:hint="eastAsia"/>
        </w:rPr>
      </w:pPr>
      <w:r>
        <w:rPr>
          <w:rFonts w:hint="eastAsia"/>
          <w:lang w:eastAsia="zh-CN"/>
        </w:rPr>
        <w:t>（</w:t>
      </w:r>
      <w:r>
        <w:t>一</w:t>
      </w:r>
      <w:r>
        <w:rPr>
          <w:rFonts w:hint="eastAsia"/>
          <w:lang w:eastAsia="zh-CN"/>
        </w:rPr>
        <w:t>）</w:t>
      </w:r>
      <w:r>
        <w:t>因提供订舱、报关、报检、报验、保险服务所发生的纠纷；</w:t>
      </w:r>
    </w:p>
    <w:p>
      <w:pPr>
        <w:pStyle w:val="12"/>
        <w:rPr>
          <w:rFonts w:hint="eastAsia"/>
        </w:rPr>
      </w:pPr>
      <w:r>
        <w:rPr>
          <w:rFonts w:hint="eastAsia"/>
          <w:lang w:eastAsia="zh-CN"/>
        </w:rPr>
        <w:t>（</w:t>
      </w:r>
      <w:r>
        <w:t>二</w:t>
      </w:r>
      <w:r>
        <w:rPr>
          <w:rFonts w:hint="eastAsia"/>
          <w:lang w:eastAsia="zh-CN"/>
        </w:rPr>
        <w:t>）</w:t>
      </w:r>
      <w:r>
        <w:t>因提供货物的包装、监装、监卸、集装箱装拆箱、分拨、中转服务所发生的纠纷；</w:t>
      </w:r>
    </w:p>
    <w:p>
      <w:pPr>
        <w:pStyle w:val="12"/>
        <w:rPr>
          <w:rFonts w:hint="eastAsia"/>
        </w:rPr>
      </w:pPr>
      <w:r>
        <w:rPr>
          <w:rFonts w:hint="eastAsia"/>
          <w:lang w:eastAsia="zh-CN"/>
        </w:rPr>
        <w:t>（</w:t>
      </w:r>
      <w:r>
        <w:t>三</w:t>
      </w:r>
      <w:r>
        <w:rPr>
          <w:rFonts w:hint="eastAsia"/>
          <w:lang w:eastAsia="zh-CN"/>
        </w:rPr>
        <w:t>）</w:t>
      </w:r>
      <w:r>
        <w:t>因缮</w:t>
      </w:r>
      <w:r>
        <w:rPr>
          <w:rFonts w:hint="eastAsia"/>
        </w:rPr>
        <w:t>制、交付有关单证、费用结算所发生的纠纷；</w:t>
      </w:r>
    </w:p>
    <w:p>
      <w:pPr>
        <w:pStyle w:val="12"/>
        <w:rPr>
          <w:rFonts w:hint="eastAsia"/>
        </w:rPr>
      </w:pPr>
      <w:r>
        <w:rPr>
          <w:rFonts w:hint="eastAsia"/>
          <w:lang w:eastAsia="zh-CN"/>
        </w:rPr>
        <w:t>（</w:t>
      </w:r>
      <w:r>
        <w:rPr>
          <w:rFonts w:hint="eastAsia"/>
        </w:rPr>
        <w:t>四</w:t>
      </w:r>
      <w:r>
        <w:rPr>
          <w:rFonts w:hint="eastAsia"/>
          <w:lang w:eastAsia="zh-CN"/>
        </w:rPr>
        <w:t>）</w:t>
      </w:r>
      <w:r>
        <w:rPr>
          <w:rFonts w:hint="eastAsia"/>
        </w:rPr>
        <w:t>因提供仓储、陆路运输服务所发生的纠纷；</w:t>
      </w:r>
    </w:p>
    <w:p>
      <w:pPr>
        <w:pStyle w:val="12"/>
        <w:rPr>
          <w:rStyle w:val="25"/>
          <w:rFonts w:hint="eastAsia"/>
        </w:rPr>
      </w:pPr>
      <w:r>
        <w:rPr>
          <w:rFonts w:hint="eastAsia"/>
          <w:lang w:eastAsia="zh-CN"/>
        </w:rPr>
        <w:t>（</w:t>
      </w:r>
      <w:r>
        <w:rPr>
          <w:rFonts w:hint="eastAsia"/>
        </w:rPr>
        <w:t>五</w:t>
      </w:r>
      <w:r>
        <w:rPr>
          <w:rFonts w:hint="eastAsia"/>
          <w:lang w:eastAsia="zh-CN"/>
        </w:rPr>
        <w:t>）</w:t>
      </w:r>
      <w:r>
        <w:rPr>
          <w:rFonts w:hint="eastAsia"/>
        </w:rPr>
        <w:t>因处理其他海上货运代理事务所发生的纠纷。</w:t>
      </w:r>
    </w:p>
    <w:p>
      <w:pPr>
        <w:pStyle w:val="12"/>
        <w:rPr>
          <w:rStyle w:val="25"/>
          <w:rFonts w:hint="eastAsia"/>
        </w:rPr>
      </w:pPr>
      <w:r>
        <w:rPr>
          <w:rStyle w:val="25"/>
        </w:rPr>
        <w:t>第二条</w:t>
      </w:r>
      <w:r>
        <w:t>　人民法院审理海上货运代理纠纷案件</w:t>
      </w:r>
      <w:r>
        <w:rPr>
          <w:rFonts w:hint="eastAsia"/>
        </w:rPr>
        <w:t>，</w:t>
      </w:r>
      <w:r>
        <w:t>认定货运代理企业因处理海上货运代理事务与委托人之间形成代理、运输、仓储等不同法律关系的</w:t>
      </w:r>
      <w:r>
        <w:rPr>
          <w:rFonts w:hint="eastAsia"/>
        </w:rPr>
        <w:t>，</w:t>
      </w:r>
      <w:r>
        <w:t>应分别适用相关的法律规定。</w:t>
      </w:r>
    </w:p>
    <w:p>
      <w:pPr>
        <w:pStyle w:val="12"/>
        <w:rPr>
          <w:rStyle w:val="25"/>
          <w:rFonts w:hint="eastAsia"/>
        </w:rPr>
      </w:pPr>
      <w:r>
        <w:rPr>
          <w:rStyle w:val="25"/>
        </w:rPr>
        <w:t>第三条</w:t>
      </w:r>
      <w:r>
        <w:t>　人民法院应根据书面合同约定的权利义务的性质</w:t>
      </w:r>
      <w:r>
        <w:rPr>
          <w:rFonts w:hint="eastAsia"/>
        </w:rPr>
        <w:t>，</w:t>
      </w:r>
      <w:r>
        <w:t>并综合考虑货运代理企业取得报酬的名义和方式、开具发票的种类和收费项目、当事人之间的交易习惯以及合同实际履行的其他</w:t>
      </w:r>
      <w:r>
        <w:rPr>
          <w:rFonts w:hint="eastAsia"/>
        </w:rPr>
        <w:t>情况，认定海上货运代理合同关系是否成立。</w:t>
      </w:r>
    </w:p>
    <w:p>
      <w:pPr>
        <w:pStyle w:val="12"/>
        <w:rPr>
          <w:rFonts w:hint="eastAsia"/>
        </w:rPr>
      </w:pPr>
      <w:r>
        <w:rPr>
          <w:rStyle w:val="25"/>
        </w:rPr>
        <w:t>第四条</w:t>
      </w:r>
      <w:r>
        <w:t>　货运代理企业在处理海上货运代理事务过程中以自己的名义签发提单、海运单或者其他运输单证</w:t>
      </w:r>
      <w:r>
        <w:rPr>
          <w:rFonts w:hint="eastAsia"/>
        </w:rPr>
        <w:t>，</w:t>
      </w:r>
      <w:r>
        <w:t>委托人据此主张货运代理企业承担承运人责任的</w:t>
      </w:r>
      <w:r>
        <w:rPr>
          <w:rFonts w:hint="eastAsia"/>
        </w:rPr>
        <w:t>，</w:t>
      </w:r>
      <w:r>
        <w:t>人民法院应予支持。</w:t>
      </w:r>
    </w:p>
    <w:p>
      <w:pPr>
        <w:pStyle w:val="12"/>
        <w:rPr>
          <w:rStyle w:val="25"/>
          <w:rFonts w:hint="eastAsia"/>
        </w:rPr>
      </w:pPr>
      <w:r>
        <w:t>货运代理企业以承运人代理人名义签发提单、海运单或者其他运输单证</w:t>
      </w:r>
      <w:r>
        <w:rPr>
          <w:rFonts w:hint="eastAsia"/>
        </w:rPr>
        <w:t>，</w:t>
      </w:r>
      <w:r>
        <w:t>但不能证明取得承运人授权</w:t>
      </w:r>
      <w:r>
        <w:rPr>
          <w:rFonts w:hint="eastAsia"/>
        </w:rPr>
        <w:t>，</w:t>
      </w:r>
      <w:r>
        <w:t>委托人据此主张货运代理企业承担承运人责任的</w:t>
      </w:r>
      <w:r>
        <w:rPr>
          <w:rFonts w:hint="eastAsia"/>
        </w:rPr>
        <w:t>，</w:t>
      </w:r>
      <w:r>
        <w:t>人民法院应予支持。</w:t>
      </w:r>
    </w:p>
    <w:p>
      <w:pPr>
        <w:pStyle w:val="12"/>
        <w:rPr>
          <w:rFonts w:hint="eastAsia"/>
        </w:rPr>
      </w:pPr>
      <w:r>
        <w:rPr>
          <w:rStyle w:val="25"/>
        </w:rPr>
        <w:t>第五条</w:t>
      </w:r>
      <w:r>
        <w:t>　委托人与货运代理企业约定了转委托权限</w:t>
      </w:r>
      <w:r>
        <w:rPr>
          <w:rFonts w:hint="eastAsia"/>
        </w:rPr>
        <w:t>，</w:t>
      </w:r>
      <w:r>
        <w:t>当事人就权限范围内的海上货运代理事务主张</w:t>
      </w:r>
      <w:r>
        <w:rPr>
          <w:rFonts w:hint="eastAsia"/>
        </w:rPr>
        <w:t>委托人同意转委托的，人民法院应予支持。</w:t>
      </w:r>
    </w:p>
    <w:p>
      <w:pPr>
        <w:pStyle w:val="12"/>
        <w:rPr>
          <w:rStyle w:val="25"/>
          <w:rFonts w:hint="eastAsia"/>
        </w:rPr>
      </w:pPr>
      <w:r>
        <w:rPr>
          <w:rFonts w:hint="eastAsia"/>
        </w:rPr>
        <w:t>没有约定转委托权限，货运代理企业或第三人以委托人知道货运代理企业将海上货运代理事务转委托或部分转委托第三人处理而未表示反对为由，主张委托人同意转委托的，人民法院不予支持，但委托人的行为明确表明其接受转委托的除外。</w:t>
      </w:r>
    </w:p>
    <w:p>
      <w:pPr>
        <w:pStyle w:val="12"/>
        <w:rPr>
          <w:rStyle w:val="25"/>
          <w:rFonts w:hint="eastAsia"/>
        </w:rPr>
      </w:pPr>
      <w:r>
        <w:rPr>
          <w:rStyle w:val="25"/>
        </w:rPr>
        <w:t>第六条</w:t>
      </w:r>
      <w:r>
        <w:t>　一方当事人根据双方的交易习惯</w:t>
      </w:r>
      <w:r>
        <w:rPr>
          <w:rFonts w:hint="eastAsia"/>
        </w:rPr>
        <w:t>，</w:t>
      </w:r>
      <w:r>
        <w:t>有理由相信行为人有权代表对方当事人订立海上货运代理合同</w:t>
      </w:r>
      <w:r>
        <w:rPr>
          <w:rFonts w:hint="eastAsia"/>
        </w:rPr>
        <w:t>，</w:t>
      </w:r>
      <w:r>
        <w:t>该方当事人依据合同法第四十九条的规定主张合同成立的</w:t>
      </w:r>
      <w:r>
        <w:rPr>
          <w:rFonts w:hint="eastAsia"/>
        </w:rPr>
        <w:t>，</w:t>
      </w:r>
      <w:r>
        <w:t>人民法院应予支持。</w:t>
      </w:r>
    </w:p>
    <w:p>
      <w:pPr>
        <w:pStyle w:val="12"/>
        <w:rPr>
          <w:rFonts w:hint="eastAsia"/>
        </w:rPr>
      </w:pPr>
      <w:r>
        <w:rPr>
          <w:rStyle w:val="25"/>
        </w:rPr>
        <w:t>第七条</w:t>
      </w:r>
      <w:r>
        <w:t>　海上货运代理合同约定货运代理企</w:t>
      </w:r>
      <w:r>
        <w:rPr>
          <w:rFonts w:hint="eastAsia"/>
        </w:rPr>
        <w:t>业交付处理海上货运代理事务取得的单证以委托人支付相关费用为条件，货运代理企业以委托人未支付相关费用为由拒绝交付单证的，人民法院应予支持。</w:t>
      </w:r>
    </w:p>
    <w:p>
      <w:pPr>
        <w:pStyle w:val="12"/>
        <w:rPr>
          <w:rStyle w:val="25"/>
          <w:rFonts w:hint="eastAsia"/>
        </w:rPr>
      </w:pPr>
      <w:r>
        <w:rPr>
          <w:rFonts w:hint="eastAsia"/>
        </w:rPr>
        <w:t>合同未约定或约定不明确，货运代理企业以委托人未支付相关费用为由拒绝交付单证的，人民法院应予支持，但提单、海运单或者其他运输单证除外。</w:t>
      </w:r>
    </w:p>
    <w:p>
      <w:pPr>
        <w:pStyle w:val="12"/>
        <w:rPr>
          <w:rFonts w:hint="eastAsia"/>
        </w:rPr>
      </w:pPr>
      <w:r>
        <w:rPr>
          <w:rStyle w:val="25"/>
        </w:rPr>
        <w:t>第八条</w:t>
      </w:r>
      <w:r>
        <w:t>　货运代理企业接受契约托运人的委托办理订舱事务</w:t>
      </w:r>
      <w:r>
        <w:rPr>
          <w:rFonts w:hint="eastAsia"/>
        </w:rPr>
        <w:t>，</w:t>
      </w:r>
      <w:r>
        <w:t>同时接受实际托运人的委托向承运人交付货物</w:t>
      </w:r>
      <w:r>
        <w:rPr>
          <w:rFonts w:hint="eastAsia"/>
        </w:rPr>
        <w:t>，</w:t>
      </w:r>
      <w:r>
        <w:t>实际托运人请求货运代理企业交付其取得的提单、海运单或者其他运输单证的</w:t>
      </w:r>
      <w:r>
        <w:rPr>
          <w:rFonts w:hint="eastAsia"/>
        </w:rPr>
        <w:t>，</w:t>
      </w:r>
      <w:r>
        <w:t>人民法院应予支持。</w:t>
      </w:r>
    </w:p>
    <w:p>
      <w:pPr>
        <w:pStyle w:val="12"/>
        <w:rPr>
          <w:rFonts w:hint="eastAsia"/>
        </w:rPr>
      </w:pPr>
      <w:r>
        <w:t>契约托运人是指本人或者委托</w:t>
      </w:r>
      <w:r>
        <w:rPr>
          <w:rFonts w:hint="eastAsia"/>
        </w:rPr>
        <w:t>他人以本人名义或者委托他人为本人与承运人订立海上货物运输合同的人。</w:t>
      </w:r>
    </w:p>
    <w:p>
      <w:pPr>
        <w:pStyle w:val="12"/>
        <w:rPr>
          <w:rStyle w:val="25"/>
          <w:rFonts w:hint="eastAsia"/>
        </w:rPr>
      </w:pPr>
      <w:r>
        <w:rPr>
          <w:rFonts w:hint="eastAsia"/>
        </w:rPr>
        <w:t>实际托运人是指本人或者委托他人以本人名义或者委托他人为本人将货物交给与海上货物运输合同有关的承运人的人。</w:t>
      </w:r>
    </w:p>
    <w:p>
      <w:pPr>
        <w:pStyle w:val="12"/>
        <w:rPr>
          <w:rStyle w:val="25"/>
          <w:rFonts w:hint="eastAsia"/>
        </w:rPr>
      </w:pPr>
      <w:r>
        <w:rPr>
          <w:rStyle w:val="25"/>
        </w:rPr>
        <w:t>第九条</w:t>
      </w:r>
      <w:r>
        <w:t>　货运代理企业按照概括委托权限完成海上货运代理事务</w:t>
      </w:r>
      <w:r>
        <w:rPr>
          <w:rFonts w:hint="eastAsia"/>
        </w:rPr>
        <w:t>，</w:t>
      </w:r>
      <w:r>
        <w:t>请求委托人支付相关合理费用的</w:t>
      </w:r>
      <w:r>
        <w:rPr>
          <w:rFonts w:hint="eastAsia"/>
        </w:rPr>
        <w:t>，</w:t>
      </w:r>
      <w:r>
        <w:t>人民法院应予支持。</w:t>
      </w:r>
    </w:p>
    <w:p>
      <w:pPr>
        <w:pStyle w:val="12"/>
        <w:rPr>
          <w:rStyle w:val="25"/>
          <w:rFonts w:hint="eastAsia"/>
        </w:rPr>
      </w:pPr>
      <w:r>
        <w:rPr>
          <w:rStyle w:val="25"/>
        </w:rPr>
        <w:t>第十条</w:t>
      </w:r>
      <w:r>
        <w:t>　委托人以货运代理企业处理海上货运代理事务给委托人造成损失为由</w:t>
      </w:r>
      <w:r>
        <w:rPr>
          <w:rFonts w:hint="eastAsia"/>
        </w:rPr>
        <w:t>，</w:t>
      </w:r>
      <w:r>
        <w:t>主张由货运代理企业承担相应赔偿责任的</w:t>
      </w:r>
      <w:r>
        <w:rPr>
          <w:rFonts w:hint="eastAsia"/>
        </w:rPr>
        <w:t>，</w:t>
      </w:r>
      <w:r>
        <w:t>人民法院应予支持</w:t>
      </w:r>
      <w:r>
        <w:rPr>
          <w:rFonts w:hint="eastAsia"/>
        </w:rPr>
        <w:t>，</w:t>
      </w:r>
      <w:r>
        <w:t>但货运代理企业证明其没有过错的除外。</w:t>
      </w:r>
    </w:p>
    <w:p>
      <w:pPr>
        <w:pStyle w:val="12"/>
        <w:rPr>
          <w:rStyle w:val="25"/>
          <w:rFonts w:hint="eastAsia"/>
        </w:rPr>
      </w:pPr>
      <w:r>
        <w:rPr>
          <w:rStyle w:val="25"/>
        </w:rPr>
        <w:t>第十一条</w:t>
      </w:r>
      <w:r>
        <w:t>　货运代理企业未尽谨慎义务</w:t>
      </w:r>
      <w:r>
        <w:rPr>
          <w:rFonts w:hint="eastAsia"/>
        </w:rPr>
        <w:t>，</w:t>
      </w:r>
      <w:r>
        <w:t>与未在我国交通主管部门办理提单登记的无船承运业务经营者订立海上货物运输合同</w:t>
      </w:r>
      <w:r>
        <w:rPr>
          <w:rFonts w:hint="eastAsia"/>
        </w:rPr>
        <w:t>，</w:t>
      </w:r>
      <w:r>
        <w:t>造成委托人损失的</w:t>
      </w:r>
      <w:r>
        <w:rPr>
          <w:rFonts w:hint="eastAsia"/>
        </w:rPr>
        <w:t>，</w:t>
      </w:r>
      <w:r>
        <w:t>应承担相应的赔偿责任。</w:t>
      </w:r>
    </w:p>
    <w:p>
      <w:pPr>
        <w:pStyle w:val="12"/>
        <w:rPr>
          <w:rFonts w:hint="eastAsia"/>
        </w:rPr>
      </w:pPr>
      <w:r>
        <w:rPr>
          <w:rStyle w:val="25"/>
        </w:rPr>
        <w:t>第十二条</w:t>
      </w:r>
      <w:r>
        <w:t>　货运代理企业接受未在我国交通主管部门办理提单登记的无船承运业务经营者的委托签发提单</w:t>
      </w:r>
      <w:r>
        <w:rPr>
          <w:rFonts w:hint="eastAsia"/>
        </w:rPr>
        <w:t>，</w:t>
      </w:r>
      <w:r>
        <w:t>当事人主张由货运代理企业和无船承运业务经营者对提单项下的损失承担连带责任的</w:t>
      </w:r>
      <w:r>
        <w:rPr>
          <w:rFonts w:hint="eastAsia"/>
        </w:rPr>
        <w:t>，</w:t>
      </w:r>
      <w:r>
        <w:t>人民法院应予支持。</w:t>
      </w:r>
    </w:p>
    <w:p>
      <w:pPr>
        <w:pStyle w:val="12"/>
        <w:rPr>
          <w:rStyle w:val="25"/>
          <w:rFonts w:hint="eastAsia"/>
        </w:rPr>
      </w:pPr>
      <w:r>
        <w:t>货运代理企业承担赔偿责任后</w:t>
      </w:r>
      <w:r>
        <w:rPr>
          <w:rFonts w:hint="eastAsia"/>
        </w:rPr>
        <w:t>，</w:t>
      </w:r>
      <w:r>
        <w:t>有权向无船承运业务经营者追偿。</w:t>
      </w:r>
    </w:p>
    <w:p>
      <w:pPr>
        <w:pStyle w:val="12"/>
        <w:rPr>
          <w:rStyle w:val="25"/>
          <w:rFonts w:hint="eastAsia"/>
        </w:rPr>
      </w:pPr>
      <w:r>
        <w:rPr>
          <w:rStyle w:val="25"/>
        </w:rPr>
        <w:t>第十三条</w:t>
      </w:r>
      <w:r>
        <w:t>　因本规定第一条所列纠纷提起的诉</w:t>
      </w:r>
      <w:r>
        <w:rPr>
          <w:rFonts w:hint="eastAsia"/>
        </w:rPr>
        <w:t>讼，由海事法院管辖。</w:t>
      </w:r>
    </w:p>
    <w:p>
      <w:pPr>
        <w:pStyle w:val="12"/>
        <w:rPr>
          <w:rStyle w:val="25"/>
          <w:rFonts w:hint="eastAsia"/>
        </w:rPr>
      </w:pPr>
      <w:r>
        <w:rPr>
          <w:rStyle w:val="25"/>
        </w:rPr>
        <w:t>第十四条</w:t>
      </w:r>
      <w:r>
        <w:t>　人民法院在案件审理过程中</w:t>
      </w:r>
      <w:r>
        <w:rPr>
          <w:rFonts w:hint="eastAsia"/>
        </w:rPr>
        <w:t>，</w:t>
      </w:r>
      <w:r>
        <w:t>发现不具有无船承运业务经营资格的货运代理企业违反《中华人民共和国国际海运条例》的规定</w:t>
      </w:r>
      <w:r>
        <w:rPr>
          <w:rFonts w:hint="eastAsia"/>
        </w:rPr>
        <w:t>，</w:t>
      </w:r>
      <w:r>
        <w:t>以自己的名义签发提单、海运单或者其他运输单证的</w:t>
      </w:r>
      <w:r>
        <w:rPr>
          <w:rFonts w:hint="eastAsia"/>
        </w:rPr>
        <w:t>，</w:t>
      </w:r>
      <w:r>
        <w:t>应当向有关交通主管部门发出司法建议</w:t>
      </w:r>
      <w:r>
        <w:rPr>
          <w:rFonts w:hint="eastAsia"/>
        </w:rPr>
        <w:t>，</w:t>
      </w:r>
      <w:r>
        <w:t>建议交通主管部门予以处罚。</w:t>
      </w:r>
    </w:p>
    <w:p>
      <w:pPr>
        <w:pStyle w:val="12"/>
        <w:rPr>
          <w:rStyle w:val="25"/>
          <w:rFonts w:hint="eastAsia"/>
        </w:rPr>
      </w:pPr>
      <w:r>
        <w:rPr>
          <w:rStyle w:val="25"/>
        </w:rPr>
        <w:t>第十五条</w:t>
      </w:r>
      <w:r>
        <w:t>　本规定不适用于与沿海、内河货物运输有关的货运代理纠纷案件。</w:t>
      </w:r>
    </w:p>
    <w:p>
      <w:pPr>
        <w:pStyle w:val="12"/>
        <w:rPr>
          <w:rFonts w:hint="eastAsia"/>
        </w:rPr>
      </w:pPr>
      <w:r>
        <w:rPr>
          <w:rStyle w:val="25"/>
        </w:rPr>
        <w:t>第十六条</w:t>
      </w:r>
      <w:r>
        <w:t>　本规定施行前本院作出的有关司法解释与本规定相抵触的</w:t>
      </w:r>
      <w:r>
        <w:rPr>
          <w:rFonts w:hint="eastAsia"/>
        </w:rPr>
        <w:t>，</w:t>
      </w:r>
      <w:r>
        <w:t>以本规定为准。</w:t>
      </w:r>
    </w:p>
    <w:p>
      <w:pPr>
        <w:pStyle w:val="12"/>
        <w:rPr>
          <w:rFonts w:hint="eastAsia"/>
        </w:rPr>
      </w:pPr>
      <w:r>
        <w:t>本规定施行后</w:t>
      </w:r>
      <w:r>
        <w:rPr>
          <w:rFonts w:hint="eastAsia"/>
        </w:rPr>
        <w:t>，</w:t>
      </w:r>
      <w:r>
        <w:t>案件尚在一审或</w:t>
      </w:r>
      <w:r>
        <w:rPr>
          <w:rFonts w:hint="eastAsia"/>
        </w:rPr>
        <w:t>者二审阶段的，适用本规定；本规定施行前已经终审的案件，本规定施行后当事人申请再审或者按照审判监督程序决定再审的案件，不适用本规定。</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8076B6"/>
    <w:rsid w:val="00323D76"/>
    <w:rsid w:val="02380A4E"/>
    <w:rsid w:val="02C54CFB"/>
    <w:rsid w:val="042F174E"/>
    <w:rsid w:val="0751543E"/>
    <w:rsid w:val="07F2622C"/>
    <w:rsid w:val="0B8076B6"/>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9497831"/>
    <w:rsid w:val="6C6233EC"/>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2017-10-31T06:01:00Z</dcterms:created>
  <dc:creator>Administrator</dc:creator>
  <cp:lastModifiedBy>Administrator</cp:lastModifiedBy>
  <dcterms:modified xsi:type="dcterms:W3CDTF">2017-11-15T16:19:23Z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