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最高人民法院《关于审理食品药品纠纷案件适用法律若干问题的规定》已于2013年12月9日由最高人民法院审判委员会第1599次会议通过，现予公布，自2014年3月15日起施行。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2013年12月23日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关于审理食品药品纠纷案件</w:t>
      </w:r>
    </w:p>
    <w:p>
      <w:pPr>
        <w:pStyle w:val="7"/>
        <w:rPr>
          <w:rFonts w:hint="eastAsia"/>
        </w:rPr>
      </w:pPr>
      <w:r>
        <w:t>适用法律若干问题的规定</w:t>
      </w:r>
    </w:p>
    <w:p>
      <w:pPr>
        <w:pStyle w:val="12"/>
        <w:rPr>
          <w:rFonts w:hint="eastAsia" w:ascii="宋体" w:hAnsi="宋体" w:eastAsia="宋体" w:cs="宋体"/>
        </w:rPr>
      </w:pPr>
    </w:p>
    <w:p>
      <w:pPr>
        <w:pStyle w:val="19"/>
        <w:rPr>
          <w:rFonts w:hint="eastAsia"/>
        </w:rPr>
      </w:pPr>
      <w:r>
        <w:t>法释〔2013〕28号</w:t>
      </w:r>
    </w:p>
    <w:p>
      <w:pPr>
        <w:pStyle w:val="12"/>
        <w:rPr>
          <w:rFonts w:hint="eastAsia" w:ascii="宋体" w:hAnsi="宋体" w:eastAsia="宋体" w:cs="宋体"/>
        </w:rPr>
      </w:pPr>
    </w:p>
    <w:p>
      <w:pPr>
        <w:pStyle w:val="17"/>
        <w:rPr>
          <w:rFonts w:hint="eastAsia"/>
          <w:lang w:eastAsia="zh-CN"/>
        </w:rPr>
      </w:pPr>
      <w:r>
        <w:rPr>
          <w:rFonts w:hint="eastAsia"/>
          <w:lang w:eastAsia="zh-CN"/>
        </w:rPr>
        <w:t>（</w:t>
      </w:r>
      <w:r>
        <w:t>2013年12月9日最高人民法院审判委员会第1599次会议通过　2013年12月23日最高人民法院公告公布　自2014年3月15日起施行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为正确审理食品药品纠纷案件</w:t>
      </w:r>
      <w:r>
        <w:rPr>
          <w:rFonts w:hint="eastAsia"/>
        </w:rPr>
        <w:t>，</w:t>
      </w:r>
      <w:r>
        <w:t>根据《中华人民共和国侵权责任法》《中华人民共和国合同法》《中华人民共和国消费者权益保护法》《中华人民共和国食品安全法》《中华人民共和国民事诉讼法》等法律的规定</w:t>
      </w:r>
      <w:r>
        <w:rPr>
          <w:rFonts w:hint="eastAsia"/>
        </w:rPr>
        <w:t>，</w:t>
      </w:r>
      <w:r>
        <w:t>结合审判实践</w:t>
      </w:r>
      <w:r>
        <w:rPr>
          <w:rFonts w:hint="eastAsia"/>
        </w:rPr>
        <w:t>，</w:t>
      </w:r>
      <w:r>
        <w:t>制定本规定。</w:t>
      </w:r>
    </w:p>
    <w:p>
      <w:pPr>
        <w:pStyle w:val="12"/>
        <w:rPr>
          <w:rStyle w:val="25"/>
          <w:rFonts w:hint="eastAsia"/>
        </w:rPr>
      </w:pPr>
      <w:r>
        <w:rPr>
          <w:rStyle w:val="25"/>
        </w:rPr>
        <w:t>第一条</w:t>
      </w:r>
      <w:r>
        <w:rPr>
          <w:rFonts w:hint="eastAsia"/>
        </w:rPr>
        <w:t>　</w:t>
      </w:r>
      <w:r>
        <w:t>消费者因食品、药品纠纷提起民事诉讼</w:t>
      </w:r>
      <w:r>
        <w:rPr>
          <w:rFonts w:hint="eastAsia"/>
        </w:rPr>
        <w:t>，</w:t>
      </w:r>
      <w:r>
        <w:t>符合民事诉讼法规定受理条件的</w:t>
      </w:r>
      <w:r>
        <w:rPr>
          <w:rFonts w:hint="eastAsia"/>
        </w:rPr>
        <w:t>，</w:t>
      </w:r>
      <w:r>
        <w:t>人民法院应予受理。</w:t>
      </w:r>
    </w:p>
    <w:p>
      <w:pPr>
        <w:pStyle w:val="12"/>
        <w:rPr>
          <w:rFonts w:hint="eastAsia"/>
        </w:rPr>
      </w:pPr>
      <w:r>
        <w:rPr>
          <w:rStyle w:val="25"/>
        </w:rPr>
        <w:t>第二条</w:t>
      </w:r>
      <w:r>
        <w:t>　因食品、药品存在质量问题造成消费者损害</w:t>
      </w:r>
      <w:r>
        <w:rPr>
          <w:rFonts w:hint="eastAsia"/>
        </w:rPr>
        <w:t>，</w:t>
      </w:r>
      <w:r>
        <w:t>消费者可以分别起诉或者同时起诉销售者和生产者。</w:t>
      </w:r>
    </w:p>
    <w:p>
      <w:pPr>
        <w:pStyle w:val="12"/>
        <w:rPr>
          <w:rStyle w:val="25"/>
          <w:rFonts w:hint="eastAsia"/>
        </w:rPr>
      </w:pPr>
      <w:r>
        <w:t>消费者仅起诉销售者或者生产者的</w:t>
      </w:r>
      <w:r>
        <w:rPr>
          <w:rFonts w:hint="eastAsia"/>
        </w:rPr>
        <w:t>，</w:t>
      </w:r>
      <w:r>
        <w:t>必要时人民法院可以追加相关当事人参加诉讼。</w:t>
      </w:r>
    </w:p>
    <w:p>
      <w:pPr>
        <w:pStyle w:val="12"/>
        <w:rPr>
          <w:rStyle w:val="25"/>
          <w:rFonts w:hint="eastAsia"/>
        </w:rPr>
      </w:pPr>
      <w:r>
        <w:rPr>
          <w:rStyle w:val="25"/>
        </w:rPr>
        <w:t>第三条</w:t>
      </w:r>
      <w:r>
        <w:t>　因食品、药品质量问题发生纠纷</w:t>
      </w:r>
      <w:r>
        <w:rPr>
          <w:rFonts w:hint="eastAsia"/>
        </w:rPr>
        <w:t>，</w:t>
      </w:r>
      <w:r>
        <w:t>购买者向生产者、销售者主张权利</w:t>
      </w:r>
      <w:r>
        <w:rPr>
          <w:rFonts w:hint="eastAsia"/>
        </w:rPr>
        <w:t>，</w:t>
      </w:r>
      <w:r>
        <w:t>生产者、销售者以购买者明知食品、药品存在质量问题而仍然购买为由进行抗辩的</w:t>
      </w:r>
      <w:r>
        <w:rPr>
          <w:rFonts w:hint="eastAsia"/>
        </w:rPr>
        <w:t>，</w:t>
      </w:r>
      <w:r>
        <w:t>人民法院不予支持。</w:t>
      </w:r>
    </w:p>
    <w:p>
      <w:pPr>
        <w:pStyle w:val="12"/>
        <w:rPr>
          <w:rStyle w:val="25"/>
          <w:rFonts w:hint="eastAsia"/>
        </w:rPr>
      </w:pPr>
      <w:r>
        <w:rPr>
          <w:rStyle w:val="25"/>
        </w:rPr>
        <w:t>第四条</w:t>
      </w:r>
      <w:r>
        <w:t>　食品、药品生产者、销售者提供给消费者的食品或者药品的赠品发生质量安全问题</w:t>
      </w:r>
      <w:r>
        <w:rPr>
          <w:rFonts w:hint="eastAsia"/>
        </w:rPr>
        <w:t>，</w:t>
      </w:r>
      <w:r>
        <w:t>造成消费者损害</w:t>
      </w:r>
      <w:r>
        <w:rPr>
          <w:rFonts w:hint="eastAsia"/>
        </w:rPr>
        <w:t>，</w:t>
      </w:r>
      <w:r>
        <w:t>消费者主张权利</w:t>
      </w:r>
      <w:r>
        <w:rPr>
          <w:rFonts w:hint="eastAsia"/>
        </w:rPr>
        <w:t>，</w:t>
      </w:r>
      <w:r>
        <w:t>生产者、销售者以消费者未对赠品支付对价为由进行免责抗辩的</w:t>
      </w:r>
      <w:r>
        <w:rPr>
          <w:rFonts w:hint="eastAsia"/>
        </w:rPr>
        <w:t>，</w:t>
      </w:r>
      <w:r>
        <w:t>人民法院不予支持。</w:t>
      </w:r>
    </w:p>
    <w:p>
      <w:pPr>
        <w:pStyle w:val="12"/>
        <w:rPr>
          <w:rFonts w:hint="eastAsia"/>
        </w:rPr>
      </w:pPr>
      <w:r>
        <w:rPr>
          <w:rStyle w:val="25"/>
        </w:rPr>
        <w:t>第五条</w:t>
      </w:r>
      <w:r>
        <w:t>　消费者举证证明所购买食品、药品的事实以及所购食品、药品不符合合同的约定</w:t>
      </w:r>
      <w:r>
        <w:rPr>
          <w:rFonts w:hint="eastAsia"/>
        </w:rPr>
        <w:t>，</w:t>
      </w:r>
      <w:r>
        <w:t>主张食品、药品的生产者、销售者承担违约责任的</w:t>
      </w:r>
      <w:r>
        <w:rPr>
          <w:rFonts w:hint="eastAsia"/>
        </w:rPr>
        <w:t>，</w:t>
      </w:r>
      <w:r>
        <w:t>人民法院应予支持。</w:t>
      </w:r>
    </w:p>
    <w:p>
      <w:pPr>
        <w:pStyle w:val="12"/>
        <w:rPr>
          <w:rStyle w:val="25"/>
          <w:rFonts w:hint="eastAsia"/>
        </w:rPr>
      </w:pPr>
      <w:r>
        <w:t>消费者举证证明因食用食品或者使用药品受到损害</w:t>
      </w:r>
      <w:r>
        <w:rPr>
          <w:rFonts w:hint="eastAsia"/>
        </w:rPr>
        <w:t>，</w:t>
      </w:r>
      <w:r>
        <w:t>初步证明损害与食用食品或者使用药品存在因果关系</w:t>
      </w:r>
      <w:r>
        <w:rPr>
          <w:rFonts w:hint="eastAsia"/>
        </w:rPr>
        <w:t>，</w:t>
      </w:r>
      <w:r>
        <w:t>并请求食品、药品的生产者、销售者承担侵权责任的</w:t>
      </w:r>
      <w:r>
        <w:rPr>
          <w:rFonts w:hint="eastAsia"/>
        </w:rPr>
        <w:t>，</w:t>
      </w:r>
      <w:r>
        <w:t>人民</w:t>
      </w:r>
      <w:r>
        <w:rPr>
          <w:rFonts w:hint="eastAsia"/>
        </w:rPr>
        <w:t>法院应予支持，但食品、药品的生产者、销售者能证明损害不是因产品不符合质量标准造成的除外。</w:t>
      </w:r>
    </w:p>
    <w:p>
      <w:pPr>
        <w:pStyle w:val="12"/>
        <w:rPr>
          <w:rStyle w:val="25"/>
          <w:rFonts w:hint="eastAsia"/>
        </w:rPr>
      </w:pPr>
      <w:r>
        <w:rPr>
          <w:rStyle w:val="25"/>
        </w:rPr>
        <w:t>第六条</w:t>
      </w:r>
      <w:r>
        <w:t>　食品的生产者与销售者应当对于食品符合质量标准承担举证责任。认定食品是否合格</w:t>
      </w:r>
      <w:r>
        <w:rPr>
          <w:rFonts w:hint="eastAsia"/>
        </w:rPr>
        <w:t>，</w:t>
      </w:r>
      <w:r>
        <w:t>应当以国家标准为依据；没有国家标准的</w:t>
      </w:r>
      <w:r>
        <w:rPr>
          <w:rFonts w:hint="eastAsia"/>
        </w:rPr>
        <w:t>，</w:t>
      </w:r>
      <w:r>
        <w:t>应当以地方标准为依据；没有国家标准、地方标准的</w:t>
      </w:r>
      <w:r>
        <w:rPr>
          <w:rFonts w:hint="eastAsia"/>
        </w:rPr>
        <w:t>，</w:t>
      </w:r>
      <w:r>
        <w:t>应当以企业标准为依据。食品的生产者采用的标准高于国家标准、地方标准的</w:t>
      </w:r>
      <w:r>
        <w:rPr>
          <w:rFonts w:hint="eastAsia"/>
        </w:rPr>
        <w:t>，</w:t>
      </w:r>
      <w:r>
        <w:t>应当以企业标准为依据。没有前述标准的</w:t>
      </w:r>
      <w:r>
        <w:rPr>
          <w:rFonts w:hint="eastAsia"/>
        </w:rPr>
        <w:t>，</w:t>
      </w:r>
      <w:r>
        <w:t>应当以食品安全法的相关规定为依据。</w:t>
      </w:r>
    </w:p>
    <w:p>
      <w:pPr>
        <w:pStyle w:val="12"/>
        <w:rPr>
          <w:rStyle w:val="25"/>
          <w:rFonts w:hint="eastAsia"/>
        </w:rPr>
      </w:pPr>
      <w:r>
        <w:rPr>
          <w:rStyle w:val="25"/>
        </w:rPr>
        <w:t>第七条</w:t>
      </w:r>
      <w:r>
        <w:t>　食品、药品虽在销售前取得检验合格证明</w:t>
      </w:r>
      <w:r>
        <w:rPr>
          <w:rFonts w:hint="eastAsia"/>
        </w:rPr>
        <w:t>，</w:t>
      </w:r>
      <w:r>
        <w:t>且食用或</w:t>
      </w:r>
      <w:r>
        <w:rPr>
          <w:rFonts w:hint="eastAsia"/>
        </w:rPr>
        <w:t>者使用时尚在保质期内，但经检验确认产品不合格，生产者或者销售者以该食品、药品具有检验合格证明为由进行抗辩的，人民法院不予支持。</w:t>
      </w:r>
    </w:p>
    <w:p>
      <w:pPr>
        <w:pStyle w:val="12"/>
        <w:rPr>
          <w:rStyle w:val="25"/>
          <w:rFonts w:hint="eastAsia"/>
        </w:rPr>
      </w:pPr>
      <w:r>
        <w:rPr>
          <w:rStyle w:val="25"/>
        </w:rPr>
        <w:t>第八条</w:t>
      </w:r>
      <w:r>
        <w:t>　集中交易市场的开办者、柜台出租者、展销会举办者未履行食品安全法规定的审查、检查、管理等义务</w:t>
      </w:r>
      <w:r>
        <w:rPr>
          <w:rFonts w:hint="eastAsia"/>
        </w:rPr>
        <w:t>，</w:t>
      </w:r>
      <w:r>
        <w:t>发生食品安全事故</w:t>
      </w:r>
      <w:r>
        <w:rPr>
          <w:rFonts w:hint="eastAsia"/>
        </w:rPr>
        <w:t>，</w:t>
      </w:r>
      <w:r>
        <w:t>致使消费者遭受人身损害</w:t>
      </w:r>
      <w:r>
        <w:rPr>
          <w:rFonts w:hint="eastAsia"/>
        </w:rPr>
        <w:t>，</w:t>
      </w:r>
      <w:r>
        <w:t>消费者请求集中交易市场的开办者、柜台出租者、展销会举办者承担连带责任的</w:t>
      </w:r>
      <w:r>
        <w:rPr>
          <w:rFonts w:hint="eastAsia"/>
        </w:rPr>
        <w:t>，</w:t>
      </w:r>
      <w:r>
        <w:t>人民法院应予支持。</w:t>
      </w:r>
    </w:p>
    <w:p>
      <w:pPr>
        <w:pStyle w:val="12"/>
        <w:rPr>
          <w:rFonts w:hint="eastAsia"/>
        </w:rPr>
      </w:pPr>
      <w:r>
        <w:rPr>
          <w:rStyle w:val="25"/>
        </w:rPr>
        <w:t>第九条</w:t>
      </w:r>
      <w:r>
        <w:t>　消费者通过网络交易平台购买食品、药品遭受损害</w:t>
      </w:r>
      <w:r>
        <w:rPr>
          <w:rFonts w:hint="eastAsia"/>
        </w:rPr>
        <w:t>，</w:t>
      </w:r>
      <w:r>
        <w:t>网络交易平台提供者不能提供食品、药品的生产</w:t>
      </w:r>
      <w:r>
        <w:rPr>
          <w:rFonts w:hint="eastAsia"/>
        </w:rPr>
        <w:t>者或者销售者的真实名称、地址与有效联系方式，消费者请求网络交易平台提供者承担责任的，人民法院应予支持。</w:t>
      </w:r>
    </w:p>
    <w:p>
      <w:pPr>
        <w:pStyle w:val="12"/>
        <w:rPr>
          <w:rFonts w:hint="eastAsia"/>
        </w:rPr>
      </w:pPr>
      <w:r>
        <w:rPr>
          <w:rFonts w:hint="eastAsia"/>
        </w:rPr>
        <w:t>网络交易平台提供者承担赔偿责任后，向生产者或者销售者行使追偿权的，人民法院应予支持。</w:t>
      </w:r>
    </w:p>
    <w:p>
      <w:pPr>
        <w:pStyle w:val="12"/>
        <w:rPr>
          <w:rStyle w:val="25"/>
          <w:rFonts w:hint="eastAsia"/>
        </w:rPr>
      </w:pPr>
      <w:r>
        <w:rPr>
          <w:rFonts w:hint="eastAsia"/>
        </w:rPr>
        <w:t>网络交易平台提供者知道或者应当知道食品、药品的生产者、销售者利用其平台侵害消费者合法权益，未采取必要措施，给消费者造成损害，消费者要求其与生产者、销售者承担连带责任的，人民法院应予支持。</w:t>
      </w:r>
    </w:p>
    <w:p>
      <w:pPr>
        <w:pStyle w:val="12"/>
        <w:rPr>
          <w:rFonts w:hint="eastAsia"/>
        </w:rPr>
      </w:pPr>
      <w:r>
        <w:rPr>
          <w:rStyle w:val="25"/>
        </w:rPr>
        <w:t>第十条</w:t>
      </w:r>
      <w:r>
        <w:t>　未取得食品生产资质与销售资质的个人、企业或者其他组织</w:t>
      </w:r>
      <w:r>
        <w:rPr>
          <w:rFonts w:hint="eastAsia"/>
        </w:rPr>
        <w:t>，</w:t>
      </w:r>
      <w:r>
        <w:t>挂靠具有相应资质的生产者与销售者</w:t>
      </w:r>
      <w:r>
        <w:rPr>
          <w:rFonts w:hint="eastAsia"/>
        </w:rPr>
        <w:t>，</w:t>
      </w:r>
      <w:r>
        <w:t>生产、销售</w:t>
      </w:r>
      <w:r>
        <w:rPr>
          <w:rFonts w:hint="eastAsia"/>
        </w:rPr>
        <w:t>食品，造成消费者损害，消费者请求挂靠者与被挂靠者承担连带责任的，人民法院应予支持。</w:t>
      </w:r>
    </w:p>
    <w:p>
      <w:pPr>
        <w:pStyle w:val="12"/>
        <w:rPr>
          <w:rStyle w:val="25"/>
          <w:rFonts w:hint="eastAsia"/>
        </w:rPr>
      </w:pPr>
      <w:r>
        <w:rPr>
          <w:rFonts w:hint="eastAsia"/>
        </w:rPr>
        <w:t>消费者仅起诉挂靠者或者被挂靠者的，必要时人民法院可以追加相关当事人参加诉讼。</w:t>
      </w:r>
    </w:p>
    <w:p>
      <w:pPr>
        <w:pStyle w:val="12"/>
        <w:rPr>
          <w:rFonts w:hint="eastAsia"/>
        </w:rPr>
      </w:pPr>
      <w:r>
        <w:rPr>
          <w:rStyle w:val="25"/>
        </w:rPr>
        <w:t>第十一条</w:t>
      </w:r>
      <w:r>
        <w:t>　消费者因虚假广告推荐的食品、药品存在质量问题遭受损害</w:t>
      </w:r>
      <w:r>
        <w:rPr>
          <w:rFonts w:hint="eastAsia"/>
        </w:rPr>
        <w:t>，</w:t>
      </w:r>
      <w:r>
        <w:t>依据消费者权益保护法等法律相关规定请求广告经营者、广告发布者承担连带责任的</w:t>
      </w:r>
      <w:r>
        <w:rPr>
          <w:rFonts w:hint="eastAsia"/>
        </w:rPr>
        <w:t>，</w:t>
      </w:r>
      <w:r>
        <w:t>人民法院应予支持。</w:t>
      </w:r>
    </w:p>
    <w:p>
      <w:pPr>
        <w:pStyle w:val="12"/>
        <w:rPr>
          <w:rStyle w:val="25"/>
          <w:rFonts w:hint="eastAsia"/>
        </w:rPr>
      </w:pPr>
      <w:r>
        <w:t>社会团体或者其他组织、个人</w:t>
      </w:r>
      <w:r>
        <w:rPr>
          <w:rFonts w:hint="eastAsia"/>
        </w:rPr>
        <w:t>，</w:t>
      </w:r>
      <w:r>
        <w:t>在虚假广告中向消费者推荐食品、药品</w:t>
      </w:r>
      <w:r>
        <w:rPr>
          <w:rFonts w:hint="eastAsia"/>
        </w:rPr>
        <w:t>，</w:t>
      </w:r>
      <w:r>
        <w:t>使消费者遭受损害</w:t>
      </w:r>
      <w:r>
        <w:rPr>
          <w:rFonts w:hint="eastAsia"/>
        </w:rPr>
        <w:t>，</w:t>
      </w:r>
      <w:r>
        <w:t>消费者依据消费者权益保护法等法律相关规定请求其与食品、药品的生产者、销售者承担连</w:t>
      </w:r>
      <w:r>
        <w:rPr>
          <w:rFonts w:hint="eastAsia"/>
        </w:rPr>
        <w:t>带责任的，人民法院应予支持。</w:t>
      </w:r>
    </w:p>
    <w:p>
      <w:pPr>
        <w:pStyle w:val="12"/>
        <w:rPr>
          <w:rFonts w:hint="eastAsia"/>
        </w:rPr>
      </w:pPr>
      <w:r>
        <w:rPr>
          <w:rStyle w:val="25"/>
        </w:rPr>
        <w:t>第十二条</w:t>
      </w:r>
      <w:r>
        <w:t>　食品、药品检验机构故意出具虚假检验报告</w:t>
      </w:r>
      <w:r>
        <w:rPr>
          <w:rFonts w:hint="eastAsia"/>
        </w:rPr>
        <w:t>，</w:t>
      </w:r>
      <w:r>
        <w:t>造成消费者损害</w:t>
      </w:r>
      <w:r>
        <w:rPr>
          <w:rFonts w:hint="eastAsia"/>
        </w:rPr>
        <w:t>，</w:t>
      </w:r>
      <w:r>
        <w:t>消费者请求其承担连带责任的</w:t>
      </w:r>
      <w:r>
        <w:rPr>
          <w:rFonts w:hint="eastAsia"/>
        </w:rPr>
        <w:t>，</w:t>
      </w:r>
      <w:r>
        <w:t>人民法院应予支持。</w:t>
      </w:r>
    </w:p>
    <w:p>
      <w:pPr>
        <w:pStyle w:val="12"/>
        <w:rPr>
          <w:rStyle w:val="25"/>
          <w:rFonts w:hint="eastAsia"/>
        </w:rPr>
      </w:pPr>
      <w:r>
        <w:t>食品、药品检验机构因过失出具不实检验报告</w:t>
      </w:r>
      <w:r>
        <w:rPr>
          <w:rFonts w:hint="eastAsia"/>
        </w:rPr>
        <w:t>，</w:t>
      </w:r>
      <w:r>
        <w:t>造成消费者损害</w:t>
      </w:r>
      <w:r>
        <w:rPr>
          <w:rFonts w:hint="eastAsia"/>
        </w:rPr>
        <w:t>，</w:t>
      </w:r>
      <w:r>
        <w:t>消费者请求其承担相应责任的</w:t>
      </w:r>
      <w:r>
        <w:rPr>
          <w:rFonts w:hint="eastAsia"/>
        </w:rPr>
        <w:t>，</w:t>
      </w:r>
      <w:r>
        <w:t>人民法院应予支持。</w:t>
      </w:r>
    </w:p>
    <w:p>
      <w:pPr>
        <w:pStyle w:val="12"/>
        <w:rPr>
          <w:rFonts w:hint="eastAsia"/>
        </w:rPr>
      </w:pPr>
      <w:r>
        <w:rPr>
          <w:rStyle w:val="25"/>
        </w:rPr>
        <w:t>第十三条</w:t>
      </w:r>
      <w:r>
        <w:t>　食品认证机构故意出具虚假认证</w:t>
      </w:r>
      <w:r>
        <w:rPr>
          <w:rFonts w:hint="eastAsia"/>
        </w:rPr>
        <w:t>，</w:t>
      </w:r>
      <w:r>
        <w:t>造成消费者损害</w:t>
      </w:r>
      <w:r>
        <w:rPr>
          <w:rFonts w:hint="eastAsia"/>
        </w:rPr>
        <w:t>，</w:t>
      </w:r>
      <w:r>
        <w:t>消费者请求其承担连带责任的</w:t>
      </w:r>
      <w:r>
        <w:rPr>
          <w:rFonts w:hint="eastAsia"/>
        </w:rPr>
        <w:t>，</w:t>
      </w:r>
      <w:r>
        <w:t>人民法院应予支持。</w:t>
      </w:r>
    </w:p>
    <w:p>
      <w:pPr>
        <w:pStyle w:val="12"/>
        <w:rPr>
          <w:rStyle w:val="25"/>
          <w:rFonts w:hint="eastAsia"/>
        </w:rPr>
      </w:pPr>
      <w:r>
        <w:t>食品认证机构因过失出具不实认证</w:t>
      </w:r>
      <w:r>
        <w:rPr>
          <w:rFonts w:hint="eastAsia"/>
        </w:rPr>
        <w:t>，</w:t>
      </w:r>
      <w:r>
        <w:t>造成消费者损害</w:t>
      </w:r>
      <w:r>
        <w:rPr>
          <w:rFonts w:hint="eastAsia"/>
        </w:rPr>
        <w:t>，</w:t>
      </w:r>
      <w:r>
        <w:t>消费者请求其承担相应责任的</w:t>
      </w:r>
      <w:r>
        <w:rPr>
          <w:rFonts w:hint="eastAsia"/>
        </w:rPr>
        <w:t>，</w:t>
      </w:r>
      <w:r>
        <w:t>人民法院应予支持。</w:t>
      </w:r>
    </w:p>
    <w:p>
      <w:pPr>
        <w:pStyle w:val="12"/>
        <w:rPr>
          <w:rStyle w:val="25"/>
          <w:rFonts w:hint="eastAsia"/>
        </w:rPr>
      </w:pPr>
      <w:r>
        <w:rPr>
          <w:rStyle w:val="25"/>
        </w:rPr>
        <w:t>第十四条</w:t>
      </w:r>
      <w:r>
        <w:t>　生产、销售的食品、药品存在质量问题</w:t>
      </w:r>
      <w:r>
        <w:rPr>
          <w:rFonts w:hint="eastAsia"/>
        </w:rPr>
        <w:t>，</w:t>
      </w:r>
      <w:r>
        <w:t>生产者与销售者需同时承担民事责任、行政责任和刑事责任</w:t>
      </w:r>
      <w:r>
        <w:rPr>
          <w:rFonts w:hint="eastAsia"/>
        </w:rPr>
        <w:t>，</w:t>
      </w:r>
      <w:r>
        <w:t>其财产不足以支付</w:t>
      </w:r>
      <w:r>
        <w:rPr>
          <w:rFonts w:hint="eastAsia"/>
        </w:rPr>
        <w:t>，</w:t>
      </w:r>
      <w:r>
        <w:t>当事人依照侵权责任法等有关法律规定</w:t>
      </w:r>
      <w:r>
        <w:rPr>
          <w:rFonts w:hint="eastAsia"/>
        </w:rPr>
        <w:t>，</w:t>
      </w:r>
      <w:r>
        <w:t>请求食品、药品的生产者、销售者首先承担民事责任的</w:t>
      </w:r>
      <w:r>
        <w:rPr>
          <w:rFonts w:hint="eastAsia"/>
        </w:rPr>
        <w:t>，</w:t>
      </w:r>
      <w:r>
        <w:t>人民法院应予支持。</w:t>
      </w:r>
    </w:p>
    <w:p>
      <w:pPr>
        <w:pStyle w:val="12"/>
        <w:rPr>
          <w:rStyle w:val="25"/>
          <w:rFonts w:hint="eastAsia"/>
        </w:rPr>
      </w:pPr>
      <w:r>
        <w:rPr>
          <w:rStyle w:val="25"/>
        </w:rPr>
        <w:t>第十五条</w:t>
      </w:r>
      <w:r>
        <w:t>　生产不符合安全标准的食品或者销售明知是不符合安全标准的食品</w:t>
      </w:r>
      <w:r>
        <w:rPr>
          <w:rFonts w:hint="eastAsia"/>
        </w:rPr>
        <w:t>，</w:t>
      </w:r>
      <w:r>
        <w:t>消费者除要求赔偿损失外</w:t>
      </w:r>
      <w:r>
        <w:rPr>
          <w:rFonts w:hint="eastAsia"/>
        </w:rPr>
        <w:t>，</w:t>
      </w:r>
      <w:r>
        <w:t>向生产者、销售者主张支付价款十倍赔偿金或者依照法律规定的其他赔偿标准要求赔偿的</w:t>
      </w:r>
      <w:r>
        <w:rPr>
          <w:rFonts w:hint="eastAsia"/>
        </w:rPr>
        <w:t>，</w:t>
      </w:r>
      <w:r>
        <w:t>人民法院应予支持。</w:t>
      </w:r>
    </w:p>
    <w:p>
      <w:pPr>
        <w:pStyle w:val="12"/>
        <w:rPr>
          <w:rStyle w:val="25"/>
          <w:rFonts w:hint="eastAsia"/>
        </w:rPr>
      </w:pPr>
      <w:r>
        <w:rPr>
          <w:rStyle w:val="25"/>
        </w:rPr>
        <w:t>第十六条</w:t>
      </w:r>
      <w:r>
        <w:t>　食品、药品的</w:t>
      </w:r>
      <w:r>
        <w:rPr>
          <w:rFonts w:hint="eastAsia"/>
        </w:rPr>
        <w:t>生产者与销售者以格式合同、通知、声明、告示等方式作出排除或者限制消费者权利，减轻或者免除经营者责任、加重消费者责任等对消费者不公平、不合理的规定，消费者依法请求认定该内容无效的，人民法院应予支持。</w:t>
      </w:r>
    </w:p>
    <w:p>
      <w:pPr>
        <w:pStyle w:val="12"/>
        <w:rPr>
          <w:rFonts w:hint="eastAsia"/>
        </w:rPr>
      </w:pPr>
      <w:r>
        <w:rPr>
          <w:rStyle w:val="25"/>
        </w:rPr>
        <w:t>第十七条</w:t>
      </w:r>
      <w:r>
        <w:t>　消费者与化妆品、保健品等产品的生产者、销售者、广告经营者、广告发布者、推荐者、检验机构等主体之间的纠纷</w:t>
      </w:r>
      <w:r>
        <w:rPr>
          <w:rFonts w:hint="eastAsia"/>
        </w:rPr>
        <w:t>，</w:t>
      </w:r>
      <w:r>
        <w:t>参照适用本规定。</w:t>
      </w:r>
    </w:p>
    <w:p>
      <w:pPr>
        <w:pStyle w:val="12"/>
        <w:rPr>
          <w:rStyle w:val="25"/>
          <w:rFonts w:hint="eastAsia"/>
        </w:rPr>
      </w:pPr>
      <w:r>
        <w:t>消费者协会依法提起公益诉讼的</w:t>
      </w:r>
      <w:r>
        <w:rPr>
          <w:rFonts w:hint="eastAsia"/>
        </w:rPr>
        <w:t>，</w:t>
      </w:r>
      <w:r>
        <w:t>参照适用本规定。</w:t>
      </w:r>
    </w:p>
    <w:p>
      <w:pPr>
        <w:pStyle w:val="12"/>
        <w:rPr>
          <w:rFonts w:hint="eastAsia"/>
        </w:rPr>
      </w:pPr>
      <w:r>
        <w:rPr>
          <w:rStyle w:val="25"/>
        </w:rPr>
        <w:t>第十八条</w:t>
      </w:r>
      <w:r>
        <w:t>　本规定施行后人民法院正在审理的一审、二审案件适用本规定。</w:t>
      </w:r>
    </w:p>
    <w:p>
      <w:pPr>
        <w:pStyle w:val="12"/>
        <w:rPr>
          <w:rFonts w:hint="eastAsia"/>
        </w:rPr>
      </w:pPr>
      <w:r>
        <w:t>本规定施行前</w:t>
      </w:r>
      <w:r>
        <w:rPr>
          <w:rFonts w:hint="eastAsia"/>
        </w:rPr>
        <w:t>已经终审，本规定施行后当事人申请再审或者按照审判监督程序决定再审的案件，不适用本规定。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D3091"/>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CB0919"/>
    <w:rsid w:val="2CFE6EE4"/>
    <w:rsid w:val="2D725F92"/>
    <w:rsid w:val="302E782D"/>
    <w:rsid w:val="325C564C"/>
    <w:rsid w:val="36AE6775"/>
    <w:rsid w:val="38787F7C"/>
    <w:rsid w:val="39191BFA"/>
    <w:rsid w:val="3D717517"/>
    <w:rsid w:val="3FBC61B7"/>
    <w:rsid w:val="41DD3091"/>
    <w:rsid w:val="4AEF215E"/>
    <w:rsid w:val="4DA15956"/>
    <w:rsid w:val="4E7D2A86"/>
    <w:rsid w:val="501B3EB2"/>
    <w:rsid w:val="5027117E"/>
    <w:rsid w:val="56C00D65"/>
    <w:rsid w:val="65586BE5"/>
    <w:rsid w:val="6D800228"/>
    <w:rsid w:val="6DAD6BF0"/>
    <w:rsid w:val="6E1B4105"/>
    <w:rsid w:val="6EB66F23"/>
    <w:rsid w:val="6EC7654E"/>
    <w:rsid w:val="710868FF"/>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2017-10-30T14:27:00Z</dcterms:created>
  <dc:creator>Administrator</dc:creator>
  <cp:lastModifiedBy>Administrator</cp:lastModifiedBy>
  <dcterms:modified xsi:type="dcterms:W3CDTF">2017-11-15T16:14:50Z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