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关于对私营客车保险期满后发生的</w:t>
      </w:r>
    </w:p>
    <w:p>
      <w:pPr>
        <w:pStyle w:val="7"/>
        <w:rPr>
          <w:rFonts w:hint="eastAsia"/>
        </w:rPr>
      </w:pPr>
      <w:r>
        <w:t>车祸事故保险公司应否承担</w:t>
      </w:r>
    </w:p>
    <w:p>
      <w:pPr>
        <w:pStyle w:val="7"/>
        <w:rPr>
          <w:rFonts w:hint="eastAsia"/>
        </w:rPr>
      </w:pPr>
      <w:r>
        <w:t>保险责任问题的请示的复函</w:t>
      </w:r>
    </w:p>
    <w:p>
      <w:pPr>
        <w:pStyle w:val="12"/>
        <w:rPr>
          <w:rFonts w:hint="eastAsia" w:ascii="宋体" w:hAnsi="宋体" w:eastAsia="宋体" w:cs="宋体"/>
        </w:rPr>
      </w:pPr>
    </w:p>
    <w:p>
      <w:pPr>
        <w:pStyle w:val="22"/>
        <w:rPr>
          <w:rFonts w:hint="eastAsia"/>
        </w:rPr>
      </w:pPr>
      <w:r>
        <w:rPr>
          <w:rFonts w:hint="eastAsia"/>
        </w:rPr>
        <w:t>1993</w:t>
      </w:r>
      <w:r>
        <w:t>年8月4日</w:t>
      </w:r>
      <w:r>
        <w:rPr>
          <w:rFonts w:hint="eastAsia"/>
          <w:lang w:val="en-US" w:eastAsia="zh-CN"/>
        </w:rPr>
        <w:t xml:space="preserve">      </w:t>
      </w:r>
      <w:r>
        <w:t>法经</w:t>
      </w:r>
      <w:bookmarkStart w:id="0" w:name="_GoBack"/>
      <w:bookmarkEnd w:id="0"/>
      <w:r>
        <w:t>〔1993〕161号</w:t>
      </w:r>
    </w:p>
    <w:p>
      <w:pPr>
        <w:pStyle w:val="12"/>
        <w:rPr>
          <w:rFonts w:hint="eastAsia" w:ascii="宋体" w:hAnsi="宋体" w:eastAsia="宋体" w:cs="宋体"/>
        </w:rPr>
      </w:pPr>
    </w:p>
    <w:p>
      <w:pPr>
        <w:pStyle w:val="21"/>
        <w:rPr>
          <w:rFonts w:hint="eastAsia"/>
        </w:rPr>
      </w:pPr>
      <w:r>
        <w:t>四川省高级人民法院：</w:t>
      </w:r>
    </w:p>
    <w:p>
      <w:pPr>
        <w:pStyle w:val="12"/>
        <w:rPr>
          <w:rFonts w:hint="eastAsia"/>
        </w:rPr>
      </w:pPr>
      <w:r>
        <w:t>你院川高法〔1992〕111号关于私营客车保险期满后发生的车祸事故</w:t>
      </w:r>
      <w:r>
        <w:rPr>
          <w:rFonts w:hint="eastAsia"/>
        </w:rPr>
        <w:t>，</w:t>
      </w:r>
      <w:r>
        <w:t>保险公司应否承担保险责任的请示收悉。经研究</w:t>
      </w:r>
      <w:r>
        <w:rPr>
          <w:rFonts w:hint="eastAsia"/>
        </w:rPr>
        <w:t>，</w:t>
      </w:r>
      <w:r>
        <w:t>答复如下：</w:t>
      </w:r>
    </w:p>
    <w:p>
      <w:pPr>
        <w:pStyle w:val="12"/>
        <w:rPr>
          <w:rFonts w:hint="eastAsia"/>
        </w:rPr>
      </w:pPr>
      <w:r>
        <w:t>根据1989年12月28日四川省财政厅、交通厅、保险分公司、人寿保险公司89字第56号文件批准实施的《公路旅客意外伤害保险条款》的规定</w:t>
      </w:r>
      <w:r>
        <w:rPr>
          <w:rFonts w:hint="eastAsia"/>
        </w:rPr>
        <w:t>，</w:t>
      </w:r>
      <w:r>
        <w:t>旅客乘坐经国家有关部门批准营运的客车</w:t>
      </w:r>
      <w:r>
        <w:rPr>
          <w:rFonts w:hint="eastAsia"/>
        </w:rPr>
        <w:t>，</w:t>
      </w:r>
      <w:r>
        <w:t>均应向中国人民保险公司投保公路旅客意外伤害保险。投保的形式是旅客购买由交通管理部门</w:t>
      </w:r>
      <w:r>
        <w:rPr>
          <w:rFonts w:hint="eastAsia"/>
        </w:rPr>
        <w:t>统一印制的客运票，车票注明“内含保险费”，保险公司不再另行签发保险凭证。客票中所含保险费由公路客运部门代收汇缴保险公司。公路旅客意外伤害保险条款属法定强制保险，旅客购买车票经验票进站后，或者中途上车购票后，即为投了意外伤害险，至于公路客运部门</w:t>
      </w:r>
      <w:r>
        <w:rPr>
          <w:rFonts w:hint="eastAsia"/>
          <w:lang w:eastAsia="zh-CN"/>
        </w:rPr>
        <w:t>（</w:t>
      </w:r>
      <w:r>
        <w:rPr>
          <w:rFonts w:hint="eastAsia"/>
        </w:rPr>
        <w:t>或私营客车车主</w:t>
      </w:r>
      <w:r>
        <w:rPr>
          <w:rFonts w:hint="eastAsia"/>
          <w:lang w:eastAsia="zh-CN"/>
        </w:rPr>
        <w:t>）</w:t>
      </w:r>
      <w:r>
        <w:rPr>
          <w:rFonts w:hint="eastAsia"/>
        </w:rPr>
        <w:t>是否向保险公司汇缴保险费，并不影响保险责任的发生。你院请示的问题，符合上述情况，保险公司应承担保险责任。至于私营客车不按规定投保，保险公司有权依有关规定要求私营车主承担相应的责任和赔偿有关损失，你院也可向有关主管机关提出司法建议。</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70E88"/>
    <w:rsid w:val="00323D76"/>
    <w:rsid w:val="02380A4E"/>
    <w:rsid w:val="02C54CFB"/>
    <w:rsid w:val="042F174E"/>
    <w:rsid w:val="0751543E"/>
    <w:rsid w:val="0BE369DE"/>
    <w:rsid w:val="0F9D48A9"/>
    <w:rsid w:val="0FC66F39"/>
    <w:rsid w:val="135B4974"/>
    <w:rsid w:val="19EF53F7"/>
    <w:rsid w:val="1AF70E88"/>
    <w:rsid w:val="1C547AC8"/>
    <w:rsid w:val="20194FCD"/>
    <w:rsid w:val="211007F7"/>
    <w:rsid w:val="224D5C1E"/>
    <w:rsid w:val="28B53323"/>
    <w:rsid w:val="2A483D38"/>
    <w:rsid w:val="2A844039"/>
    <w:rsid w:val="2CFE6EE4"/>
    <w:rsid w:val="2D725F92"/>
    <w:rsid w:val="302E782D"/>
    <w:rsid w:val="325C564C"/>
    <w:rsid w:val="36AE6775"/>
    <w:rsid w:val="380F056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2017-10-31T05:57:00Z</dcterms:created>
  <dc:creator>Administrator</dc:creator>
  <cp:lastModifiedBy>Administrator</cp:lastModifiedBy>
  <dcterms:modified xsi:type="dcterms:W3CDTF">2017-10-31T06:09:33Z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