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关于滥伐自己所有权的林木其林木应</w:t>
      </w:r>
    </w:p>
    <w:p>
      <w:pPr>
        <w:pStyle w:val="7"/>
        <w:rPr>
          <w:rFonts w:hint="eastAsia"/>
        </w:rPr>
      </w:pPr>
      <w:r>
        <w:t>如何处理的问题的批复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1993</w:t>
      </w:r>
      <w:r>
        <w:t>年7月24日</w:t>
      </w:r>
      <w:r>
        <w:rPr>
          <w:rFonts w:hint="eastAsia"/>
          <w:lang w:val="en-US" w:eastAsia="zh-CN"/>
        </w:rPr>
        <w:t xml:space="preserve">      </w:t>
      </w:r>
      <w:r>
        <w:t>法复〔1993〕5号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吉林省高级人民</w:t>
      </w:r>
      <w:bookmarkStart w:id="0" w:name="_GoBack"/>
      <w:bookmarkEnd w:id="0"/>
      <w:r>
        <w:t>法院：</w:t>
      </w:r>
    </w:p>
    <w:p>
      <w:pPr>
        <w:pStyle w:val="12"/>
        <w:jc w:val="both"/>
        <w:rPr>
          <w:rFonts w:hint="eastAsia"/>
        </w:rPr>
      </w:pPr>
      <w:r>
        <w:t>你院《关于宋允焕滥伐的林木如何处理的请示》收悉。经研究</w:t>
      </w:r>
      <w:r>
        <w:rPr>
          <w:rFonts w:hint="eastAsia"/>
        </w:rPr>
        <w:t>，</w:t>
      </w:r>
      <w:r>
        <w:t>同意你院的第二种意见</w:t>
      </w:r>
      <w:r>
        <w:rPr>
          <w:rFonts w:hint="eastAsia"/>
        </w:rPr>
        <w:t>，</w:t>
      </w:r>
      <w:r>
        <w:t>即：属于个人所有的林木</w:t>
      </w:r>
      <w:r>
        <w:rPr>
          <w:rFonts w:hint="eastAsia"/>
        </w:rPr>
        <w:t>，</w:t>
      </w:r>
      <w:r>
        <w:t>也是国家森林资源的一部分。被告人滥伐属于自己所有权的林木</w:t>
      </w:r>
      <w:r>
        <w:rPr>
          <w:rFonts w:hint="eastAsia"/>
        </w:rPr>
        <w:t>，</w:t>
      </w:r>
      <w:r>
        <w:t>构成滥伐林木罪的</w:t>
      </w:r>
      <w:r>
        <w:rPr>
          <w:rFonts w:hint="eastAsia"/>
        </w:rPr>
        <w:t>，</w:t>
      </w:r>
      <w:r>
        <w:t>其行为已违反国家保护森林法规</w:t>
      </w:r>
      <w:r>
        <w:rPr>
          <w:rFonts w:hint="eastAsia"/>
        </w:rPr>
        <w:t>，</w:t>
      </w:r>
      <w:r>
        <w:t>破坏了国家的森林资源</w:t>
      </w:r>
      <w:r>
        <w:rPr>
          <w:rFonts w:hint="eastAsia"/>
        </w:rPr>
        <w:t>，</w:t>
      </w:r>
      <w:r>
        <w:t>所滥伐的林木即不再是个人的合法财产</w:t>
      </w:r>
      <w:r>
        <w:rPr>
          <w:rFonts w:hint="eastAsia"/>
        </w:rPr>
        <w:t>，</w:t>
      </w:r>
      <w:r>
        <w:t>而应当作为犯罪分子违法所得的财物</w:t>
      </w:r>
      <w:r>
        <w:rPr>
          <w:rFonts w:hint="eastAsia"/>
        </w:rPr>
        <w:t>，</w:t>
      </w:r>
      <w:r>
        <w:t>依照刑法第六十条的规定予以追缴。</w:t>
      </w:r>
    </w:p>
    <w:p>
      <w:pPr>
        <w:pStyle w:val="12"/>
        <w:rPr>
          <w:rFonts w:hint="eastAsia"/>
        </w:rPr>
      </w:pPr>
      <w:r>
        <w:t>此复。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47A0C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6547A0C"/>
    <w:rsid w:val="4AEF215E"/>
    <w:rsid w:val="4DA15956"/>
    <w:rsid w:val="4E7D2A86"/>
    <w:rsid w:val="501B3EB2"/>
    <w:rsid w:val="5027117E"/>
    <w:rsid w:val="56C00D65"/>
    <w:rsid w:val="57524DF4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2017-11-01T10:55:00Z</dcterms:created>
  <dc:creator>Administrator</dc:creator>
  <cp:lastModifiedBy>Administrator</cp:lastModifiedBy>
  <dcterms:modified xsi:type="dcterms:W3CDTF">2017-11-01T13:54:47Z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