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《最高人民法院关于破产清算组在履行职责过程中违约或侵权等民事纠纷案件诉讼管辖问题的批复》已于2004年6月17日由最高人民法院审判委员会第1317次会议通过。现予公布，自2004年6月28日起施行。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2004年6月21日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关于破产清算组在履行职责过程中违约或</w:t>
      </w:r>
    </w:p>
    <w:p>
      <w:pPr>
        <w:pStyle w:val="7"/>
        <w:rPr>
          <w:rFonts w:hint="eastAsia"/>
        </w:rPr>
      </w:pPr>
      <w:r>
        <w:t>侵权等民事纠纷案件诉讼管辖问题的批复</w:t>
      </w:r>
    </w:p>
    <w:p>
      <w:pPr>
        <w:pStyle w:val="12"/>
        <w:rPr>
          <w:rFonts w:hint="eastAsia" w:ascii="宋体" w:hAnsi="宋体" w:eastAsia="宋体" w:cs="宋体"/>
        </w:rPr>
      </w:pPr>
    </w:p>
    <w:p>
      <w:pPr>
        <w:pStyle w:val="19"/>
        <w:rPr>
          <w:rFonts w:hint="eastAsia"/>
        </w:rPr>
      </w:pPr>
      <w:r>
        <w:t>法释〔2004〕5号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2004年6月17日最高人民法院审判委员会第1317次会议通过</w:t>
      </w:r>
      <w:r>
        <w:rPr>
          <w:rFonts w:hint="eastAsia"/>
          <w:lang w:val="en-US" w:eastAsia="zh-CN"/>
        </w:rPr>
        <w:t>　</w:t>
      </w:r>
      <w:r>
        <w:rPr>
          <w:rFonts w:hint="eastAsia"/>
        </w:rPr>
        <w:t>2004</w:t>
      </w:r>
      <w:r>
        <w:t>年6月21日最高人民法院公告公布　自2004年6月28日起施行</w:t>
      </w:r>
      <w:r>
        <w:rPr>
          <w:rFonts w:hint="eastAsia"/>
          <w:lang w:eastAsia="zh-CN"/>
        </w:rPr>
        <w:t>）</w:t>
      </w:r>
    </w:p>
    <w:p>
      <w:pPr>
        <w:pStyle w:val="12"/>
        <w:rPr>
          <w:rFonts w:hint="eastAsia" w:ascii="宋体" w:hAnsi="宋体" w:eastAsia="宋体" w:cs="宋体"/>
        </w:rPr>
      </w:pPr>
    </w:p>
    <w:p>
      <w:pPr>
        <w:pStyle w:val="21"/>
        <w:rPr>
          <w:rFonts w:hint="eastAsia"/>
        </w:rPr>
      </w:pPr>
      <w:r>
        <w:t>湖北省高级人民法院：</w:t>
      </w:r>
    </w:p>
    <w:p>
      <w:pPr>
        <w:pStyle w:val="12"/>
        <w:rPr>
          <w:rFonts w:hint="eastAsia"/>
        </w:rPr>
      </w:pPr>
      <w:r>
        <w:t>你院鄂高法〔2003〕383号《关于破产清算组在履行职责过程中违约或侵权等民事纠纷案件诉讼管辖问题的请示》收悉。经研究</w:t>
      </w:r>
      <w:r>
        <w:rPr>
          <w:rFonts w:hint="eastAsia"/>
        </w:rPr>
        <w:t>，</w:t>
      </w:r>
      <w:r>
        <w:t>答复如下：</w:t>
      </w:r>
    </w:p>
    <w:p>
      <w:pPr>
        <w:pStyle w:val="12"/>
        <w:rPr>
          <w:rFonts w:hint="eastAsia"/>
        </w:rPr>
      </w:pPr>
      <w:r>
        <w:t>企业被宣告破产后</w:t>
      </w:r>
      <w:r>
        <w:rPr>
          <w:rFonts w:hint="eastAsia"/>
        </w:rPr>
        <w:t>，</w:t>
      </w:r>
      <w:r>
        <w:t>清算组因履行清算职责对他人违约或者侵权引起的民事诉讼</w:t>
      </w:r>
      <w:r>
        <w:rPr>
          <w:rFonts w:hint="eastAsia"/>
        </w:rPr>
        <w:t>，</w:t>
      </w:r>
      <w:r>
        <w:t>发生在破产程序终结之前的</w:t>
      </w:r>
      <w:r>
        <w:rPr>
          <w:rFonts w:hint="eastAsia"/>
        </w:rPr>
        <w:t>，</w:t>
      </w:r>
      <w:r>
        <w:t>由受</w:t>
      </w:r>
      <w:r>
        <w:rPr>
          <w:rFonts w:hint="eastAsia"/>
        </w:rPr>
        <w:t>理破产案件的人民法院管辖，在破产程序中一并处理。</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5564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955640"/>
    <w:rsid w:val="28B53323"/>
    <w:rsid w:val="29AB4015"/>
    <w:rsid w:val="2A483D38"/>
    <w:rsid w:val="2A844039"/>
    <w:rsid w:val="2B0F2DA1"/>
    <w:rsid w:val="2CFE6EE4"/>
    <w:rsid w:val="2D725F92"/>
    <w:rsid w:val="302E782D"/>
    <w:rsid w:val="325C564C"/>
    <w:rsid w:val="36AE6775"/>
    <w:rsid w:val="38787F7C"/>
    <w:rsid w:val="39191BFA"/>
    <w:rsid w:val="3D717517"/>
    <w:rsid w:val="3FBC61B7"/>
    <w:rsid w:val="4AEF215E"/>
    <w:rsid w:val="4DA15956"/>
    <w:rsid w:val="4E7D2A86"/>
    <w:rsid w:val="4EEC21D5"/>
    <w:rsid w:val="501B3EB2"/>
    <w:rsid w:val="5027117E"/>
    <w:rsid w:val="56C00D65"/>
    <w:rsid w:val="5E220C1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2017-10-31T05:49:00Z</dcterms:created>
  <dc:creator>Administrator</dc:creator>
  <cp:lastModifiedBy>Administrator</cp:lastModifiedBy>
  <dcterms:modified xsi:type="dcterms:W3CDTF">2017-11-15T16:21:31Z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