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关于私房改造中典当双方都是被改造户的</w:t>
      </w:r>
    </w:p>
    <w:p>
      <w:pPr>
        <w:pStyle w:val="7"/>
        <w:rPr>
          <w:rFonts w:hint="eastAsia"/>
        </w:rPr>
      </w:pPr>
      <w:r>
        <w:t>回赎案件应如何处理问题的批复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</w:pPr>
      <w:r>
        <w:rPr>
          <w:rFonts w:hint="eastAsia"/>
        </w:rPr>
        <w:t>1990</w:t>
      </w:r>
      <w:r>
        <w:t>年7月25日</w:t>
      </w:r>
      <w:r>
        <w:rPr>
          <w:rFonts w:hint="eastAsia"/>
          <w:lang w:val="en-US" w:eastAsia="zh-CN"/>
        </w:rPr>
        <w:t xml:space="preserve">      </w:t>
      </w:r>
      <w:r>
        <w:t>法民〔1990〕6号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山东省高级人民法院：</w:t>
      </w:r>
    </w:p>
    <w:p>
      <w:pPr>
        <w:pStyle w:val="12"/>
        <w:rPr>
          <w:rFonts w:hint="eastAsia"/>
        </w:rPr>
      </w:pPr>
      <w:r>
        <w:t>你院</w:t>
      </w:r>
      <w:r>
        <w:rPr>
          <w:rFonts w:hint="eastAsia"/>
        </w:rPr>
        <w:t>〔</w:t>
      </w:r>
      <w:r>
        <w:t>1990〕鲁法民字第4号《关于处理房屋典当回赎问题的请示报告》收悉。经研究</w:t>
      </w:r>
      <w:r>
        <w:rPr>
          <w:rFonts w:hint="eastAsia"/>
        </w:rPr>
        <w:t>，</w:t>
      </w:r>
      <w:r>
        <w:t>答复如下：</w:t>
      </w:r>
    </w:p>
    <w:p>
      <w:pPr>
        <w:pStyle w:val="12"/>
        <w:rPr>
          <w:rFonts w:hint="eastAsia"/>
        </w:rPr>
      </w:pPr>
      <w:r>
        <w:t>在私房社会主义改造中</w:t>
      </w:r>
      <w:r>
        <w:rPr>
          <w:rFonts w:hint="eastAsia"/>
        </w:rPr>
        <w:t>，</w:t>
      </w:r>
      <w:r>
        <w:t>房屋典当关系的双方都属于私房被改造户</w:t>
      </w:r>
      <w:r>
        <w:rPr>
          <w:rFonts w:hint="eastAsia"/>
        </w:rPr>
        <w:t>，</w:t>
      </w:r>
      <w:r>
        <w:t>承典人的私房被全部改造</w:t>
      </w:r>
      <w:r>
        <w:rPr>
          <w:rFonts w:hint="eastAsia"/>
        </w:rPr>
        <w:t>，</w:t>
      </w:r>
      <w:r>
        <w:t>而将承典的房屋作为自住房留下的</w:t>
      </w:r>
      <w:r>
        <w:rPr>
          <w:rFonts w:hint="eastAsia"/>
        </w:rPr>
        <w:t>，</w:t>
      </w:r>
      <w:r>
        <w:t>不论房管部门何时明确作为自住房</w:t>
      </w:r>
      <w:r>
        <w:rPr>
          <w:rFonts w:hint="eastAsia"/>
        </w:rPr>
        <w:t>，</w:t>
      </w:r>
      <w:r>
        <w:t>均应视为承典房和私房合并纳入改造后所留下的自住房。参照国家房产管理局〔65〕国房局字第105号《关于私房改造中处理典当房屋问题的意见》</w:t>
      </w:r>
      <w:r>
        <w:rPr>
          <w:rFonts w:hint="eastAsia"/>
        </w:rPr>
        <w:t>，</w:t>
      </w:r>
      <w:r>
        <w:t>此类房屋出典人要求回赎的</w:t>
      </w:r>
      <w:r>
        <w:rPr>
          <w:rFonts w:hint="eastAsia"/>
        </w:rPr>
        <w:t>，</w:t>
      </w:r>
      <w:r>
        <w:t>不予准许。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C34CA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4DC34CA"/>
    <w:rsid w:val="44EA4B88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2017-10-30T14:02:00Z</dcterms:created>
  <dc:creator>Administrator</dc:creator>
  <cp:lastModifiedBy>Administrator</cp:lastModifiedBy>
  <dcterms:modified xsi:type="dcterms:W3CDTF">2017-10-31T05:04:36Z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