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关于行政机关对土地争议的处理决定</w:t>
      </w:r>
    </w:p>
    <w:p>
      <w:pPr>
        <w:pStyle w:val="7"/>
        <w:rPr>
          <w:rFonts w:hint="eastAsia"/>
        </w:rPr>
      </w:pPr>
      <w:r>
        <w:t>生效后一方不履行另一方不应以</w:t>
      </w:r>
    </w:p>
    <w:p>
      <w:pPr>
        <w:pStyle w:val="7"/>
        <w:rPr>
          <w:rFonts w:hint="eastAsia"/>
        </w:rPr>
      </w:pPr>
      <w:r>
        <w:t>民事侵权向法院起诉的批复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1991</w:t>
      </w:r>
      <w:r>
        <w:t>年7月24日</w:t>
      </w:r>
      <w:r>
        <w:rPr>
          <w:rFonts w:hint="eastAsia"/>
          <w:lang w:val="en-US" w:eastAsia="zh-CN"/>
        </w:rPr>
        <w:t xml:space="preserve">      </w:t>
      </w:r>
      <w:r>
        <w:t>〔1990〕法民字第2号</w:t>
      </w:r>
    </w:p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21"/>
        <w:rPr>
          <w:rFonts w:hint="eastAsia"/>
        </w:rPr>
      </w:pPr>
      <w:r>
        <w:t>河北省高级人民法院：</w:t>
      </w:r>
    </w:p>
    <w:p>
      <w:pPr>
        <w:pStyle w:val="12"/>
        <w:rPr>
          <w:rFonts w:hint="eastAsia"/>
        </w:rPr>
      </w:pPr>
      <w:r>
        <w:t>你省《关于人民政府对土地所有权和使用权争议做出处理决定后</w:t>
      </w:r>
      <w:r>
        <w:rPr>
          <w:rFonts w:hint="eastAsia"/>
        </w:rPr>
        <w:t>，</w:t>
      </w:r>
      <w:r>
        <w:t>一方当事人不服而又不向法院起诉</w:t>
      </w:r>
      <w:r>
        <w:rPr>
          <w:rFonts w:hint="eastAsia"/>
        </w:rPr>
        <w:t>，</w:t>
      </w:r>
      <w:r>
        <w:t>也不执行</w:t>
      </w:r>
      <w:r>
        <w:rPr>
          <w:rFonts w:hint="eastAsia"/>
        </w:rPr>
        <w:t>，</w:t>
      </w:r>
      <w:r>
        <w:t>期满后对方当事人可否以侵权案向人民法院起诉</w:t>
      </w:r>
      <w:r>
        <w:rPr>
          <w:rFonts w:hint="eastAsia"/>
        </w:rPr>
        <w:t>，</w:t>
      </w:r>
      <w:r>
        <w:t>以及如何处理的请示报告》收悉。经研究认为：行政机关对土</w:t>
      </w:r>
      <w:r>
        <w:rPr>
          <w:rFonts w:hint="eastAsia"/>
        </w:rPr>
        <w:t>地争议的处理决定生效后，一方当事人不履行的，对方当事人不应以民事侵权案向法院起诉，可向行政机关提出申请执行，该行政机关依照行政诉讼法第六十六条的规定，可以申请人民法院强制执行，或依法强制执行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533E4"/>
    <w:rsid w:val="00323D76"/>
    <w:rsid w:val="02380A4E"/>
    <w:rsid w:val="02C54CFB"/>
    <w:rsid w:val="042F174E"/>
    <w:rsid w:val="0751543E"/>
    <w:rsid w:val="0BE369DE"/>
    <w:rsid w:val="0F9D48A9"/>
    <w:rsid w:val="0FC66F39"/>
    <w:rsid w:val="10B97C8C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BA533E4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2017-11-01T01:35:00Z</dcterms:created>
  <dc:creator>Administrator</dc:creator>
  <cp:lastModifiedBy>Administrator</cp:lastModifiedBy>
  <dcterms:modified xsi:type="dcterms:W3CDTF">2017-11-01T04:25:52Z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