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关于认真贯彻仲裁法依法执行</w:t>
      </w:r>
    </w:p>
    <w:p>
      <w:pPr>
        <w:pStyle w:val="7"/>
        <w:rPr>
          <w:rFonts w:hint="eastAsia"/>
        </w:rPr>
      </w:pPr>
      <w:r>
        <w:t>仲裁裁决的通知</w:t>
      </w:r>
    </w:p>
    <w:p>
      <w:pPr>
        <w:pStyle w:val="12"/>
        <w:rPr>
          <w:rFonts w:hint="eastAsia" w:ascii="宋体" w:hAnsi="宋体" w:eastAsia="宋体" w:cs="宋体"/>
        </w:rPr>
      </w:pPr>
    </w:p>
    <w:p>
      <w:pPr>
        <w:pStyle w:val="22"/>
        <w:rPr>
          <w:rFonts w:hint="eastAsia"/>
        </w:rPr>
      </w:pPr>
      <w:r>
        <w:rPr>
          <w:rFonts w:hint="eastAsia"/>
        </w:rPr>
        <w:t>1995</w:t>
      </w:r>
      <w:r>
        <w:t>年10月4日</w:t>
      </w:r>
      <w:r>
        <w:rPr>
          <w:rFonts w:hint="eastAsia"/>
          <w:lang w:val="en-US" w:eastAsia="zh-CN"/>
        </w:rPr>
        <w:t xml:space="preserve">      </w:t>
      </w:r>
      <w:r>
        <w:t>法发〔1995〕21号</w:t>
      </w:r>
    </w:p>
    <w:p>
      <w:pPr>
        <w:pStyle w:val="12"/>
      </w:pPr>
    </w:p>
    <w:p>
      <w:pPr>
        <w:pStyle w:val="21"/>
        <w:rPr>
          <w:rFonts w:hint="eastAsia"/>
        </w:rPr>
      </w:pPr>
      <w:r>
        <w:t>各省、自治区、直辖市高级人民法院：</w:t>
      </w:r>
    </w:p>
    <w:p>
      <w:pPr>
        <w:pStyle w:val="12"/>
        <w:rPr>
          <w:rStyle w:val="25"/>
          <w:rFonts w:hint="eastAsia"/>
        </w:rPr>
      </w:pPr>
      <w:r>
        <w:t>《中华人民共和国仲裁法》</w:t>
      </w:r>
      <w:r>
        <w:rPr>
          <w:rFonts w:hint="eastAsia"/>
          <w:lang w:eastAsia="zh-CN"/>
        </w:rPr>
        <w:t>（</w:t>
      </w:r>
      <w:r>
        <w:t>简称仲裁法</w:t>
      </w:r>
      <w:r>
        <w:rPr>
          <w:rFonts w:hint="eastAsia"/>
          <w:lang w:eastAsia="zh-CN"/>
        </w:rPr>
        <w:t>）</w:t>
      </w:r>
      <w:r>
        <w:t>已于1994年8月31日由第八届全国人民代表大会常务委员会第九次会议通过</w:t>
      </w:r>
      <w:r>
        <w:rPr>
          <w:rFonts w:hint="eastAsia"/>
        </w:rPr>
        <w:t>，</w:t>
      </w:r>
      <w:r>
        <w:t>自今年9月1日起实施。根据仲裁法第七十九条</w:t>
      </w:r>
      <w:r>
        <w:rPr>
          <w:rFonts w:hint="eastAsia"/>
        </w:rPr>
        <w:t>的规定，国务院和省、自治区人民政府、自治州人民政府以及县级人民政府的工商、城建、科技等部门设立的现有仲裁机构自今年</w:t>
      </w:r>
      <w:r>
        <w:t>9月1日起终止</w:t>
      </w:r>
      <w:r>
        <w:rPr>
          <w:rFonts w:hint="eastAsia"/>
        </w:rPr>
        <w:t>，</w:t>
      </w:r>
      <w:r>
        <w:t>设在直辖市和省、自治区人民政府所在地的市以及其他设区的市现有隶属于行政部门的仲裁机构最迟到明年9月1日终止。为保证仲裁法的贯彻实施</w:t>
      </w:r>
      <w:r>
        <w:rPr>
          <w:rFonts w:hint="eastAsia"/>
        </w:rPr>
        <w:t>，</w:t>
      </w:r>
      <w:r>
        <w:t>公正、及时地执行仲裁裁决</w:t>
      </w:r>
      <w:r>
        <w:rPr>
          <w:rFonts w:hint="eastAsia"/>
        </w:rPr>
        <w:t>，</w:t>
      </w:r>
      <w:r>
        <w:t>特通知如下：</w:t>
      </w:r>
    </w:p>
    <w:p>
      <w:pPr>
        <w:pStyle w:val="12"/>
        <w:rPr>
          <w:rStyle w:val="25"/>
          <w:rFonts w:hint="eastAsia"/>
        </w:rPr>
      </w:pPr>
      <w:r>
        <w:rPr>
          <w:rStyle w:val="25"/>
        </w:rPr>
        <w:t>一、</w:t>
      </w:r>
      <w:r>
        <w:t>各级人民法院于今年9月1日起</w:t>
      </w:r>
      <w:r>
        <w:rPr>
          <w:rFonts w:hint="eastAsia"/>
        </w:rPr>
        <w:t>，</w:t>
      </w:r>
      <w:r>
        <w:t>都应当严格执行仲裁法</w:t>
      </w:r>
      <w:r>
        <w:rPr>
          <w:rFonts w:hint="eastAsia"/>
        </w:rPr>
        <w:t>，</w:t>
      </w:r>
      <w:r>
        <w:t>并依照民事诉讼法、经济合同法和我国加入的1958年《承认及执行外国仲裁裁决公约》的规定</w:t>
      </w:r>
      <w:r>
        <w:rPr>
          <w:rFonts w:hint="eastAsia"/>
        </w:rPr>
        <w:t>，</w:t>
      </w:r>
      <w:r>
        <w:t>认真处理好每一起向人民法院请求作出裁定</w:t>
      </w:r>
      <w:r>
        <w:rPr>
          <w:rFonts w:hint="eastAsia"/>
        </w:rPr>
        <w:t>，申请撤销或者执行的仲裁裁决案件，切实做到严肃执法。</w:t>
      </w:r>
    </w:p>
    <w:p>
      <w:pPr>
        <w:pStyle w:val="12"/>
        <w:rPr>
          <w:rFonts w:hint="eastAsia"/>
        </w:rPr>
      </w:pPr>
      <w:r>
        <w:rPr>
          <w:rStyle w:val="25"/>
        </w:rPr>
        <w:t>二、</w:t>
      </w:r>
      <w:r>
        <w:t>根据国办发〔1995〕38号《关于进一步做好重新组建仲裁机构工作的通知》</w:t>
      </w:r>
      <w:r>
        <w:rPr>
          <w:rFonts w:hint="eastAsia"/>
        </w:rPr>
        <w:t>，</w:t>
      </w:r>
      <w:r>
        <w:t>现有仲裁机构在依法终止前受理的案件应当自该仲裁机构依法终止之日起6个月内作出仲裁裁决。因此</w:t>
      </w:r>
      <w:r>
        <w:rPr>
          <w:rFonts w:hint="eastAsia"/>
        </w:rPr>
        <w:t>，</w:t>
      </w:r>
      <w:r>
        <w:t>仲裁机构在此期间将当事人的财产保全申请提交人民法院的</w:t>
      </w:r>
      <w:r>
        <w:rPr>
          <w:rFonts w:hint="eastAsia"/>
        </w:rPr>
        <w:t>，</w:t>
      </w:r>
      <w:r>
        <w:t>人民法院应当依照民事诉讼法的有关规定作出裁决</w:t>
      </w:r>
      <w:r>
        <w:rPr>
          <w:rFonts w:hint="eastAsia"/>
        </w:rPr>
        <w:t>，</w:t>
      </w:r>
      <w:r>
        <w:t>予以受理或者驳回申请；仲裁机构在此期间按照仲裁程序作出的裁决书、调解书</w:t>
      </w:r>
      <w:r>
        <w:rPr>
          <w:rFonts w:hint="eastAsia"/>
        </w:rPr>
        <w:t>，</w:t>
      </w:r>
      <w:r>
        <w:t>一方当事人不履行</w:t>
      </w:r>
      <w:r>
        <w:rPr>
          <w:rFonts w:hint="eastAsia"/>
        </w:rPr>
        <w:t>，</w:t>
      </w:r>
      <w:r>
        <w:t>另一方当事人依照民事诉讼法的有关规定向人民法院申请执行的</w:t>
      </w:r>
      <w:r>
        <w:rPr>
          <w:rFonts w:hint="eastAsia"/>
        </w:rPr>
        <w:t>，</w:t>
      </w:r>
      <w:r>
        <w:t>受申请的人民</w:t>
      </w:r>
      <w:r>
        <w:rPr>
          <w:rFonts w:hint="eastAsia"/>
        </w:rPr>
        <w:t>法院应当执行。但被申请人提出证据证明裁决有民事诉讼法第二百一十七条第二款和第二百六十条第一款规定的情形之一的，或者当事人提出证据证明裁决有民事诉讼法第二百六十条第一款、仲裁法第五十八条规定的情形之一的，应当分别作出不予执行和撤销裁决的裁定。一方当事人申请执行，另一方当事人申请撤销裁决的，人民法院应当裁定中止执行。</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854DD"/>
    <w:rsid w:val="00323D76"/>
    <w:rsid w:val="02380A4E"/>
    <w:rsid w:val="02C54CFB"/>
    <w:rsid w:val="042F174E"/>
    <w:rsid w:val="0751543E"/>
    <w:rsid w:val="0BE369DE"/>
    <w:rsid w:val="0F9D48A9"/>
    <w:rsid w:val="0FC66F39"/>
    <w:rsid w:val="135B4974"/>
    <w:rsid w:val="19EF53F7"/>
    <w:rsid w:val="1C547AC8"/>
    <w:rsid w:val="1F4F029C"/>
    <w:rsid w:val="20194FCD"/>
    <w:rsid w:val="211007F7"/>
    <w:rsid w:val="224D5C1E"/>
    <w:rsid w:val="28B53323"/>
    <w:rsid w:val="2A483D38"/>
    <w:rsid w:val="2A844039"/>
    <w:rsid w:val="2CFE6EE4"/>
    <w:rsid w:val="2D725F92"/>
    <w:rsid w:val="302E782D"/>
    <w:rsid w:val="325C564C"/>
    <w:rsid w:val="36AE6775"/>
    <w:rsid w:val="38787F7C"/>
    <w:rsid w:val="39191BFA"/>
    <w:rsid w:val="3D717517"/>
    <w:rsid w:val="3EE156E2"/>
    <w:rsid w:val="3FBC61B7"/>
    <w:rsid w:val="4AEF215E"/>
    <w:rsid w:val="4DA15956"/>
    <w:rsid w:val="4E7D2A86"/>
    <w:rsid w:val="501B3EB2"/>
    <w:rsid w:val="5027117E"/>
    <w:rsid w:val="56C00D65"/>
    <w:rsid w:val="5B176CAD"/>
    <w:rsid w:val="65586BE5"/>
    <w:rsid w:val="6D800228"/>
    <w:rsid w:val="6DAD6BF0"/>
    <w:rsid w:val="6E1B4105"/>
    <w:rsid w:val="6EB66F23"/>
    <w:rsid w:val="75FA67F7"/>
    <w:rsid w:val="7BB854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2017-11-01T02:55:00Z</dcterms:created>
  <dc:creator>Administrator</dc:creator>
  <cp:lastModifiedBy>Administrator</cp:lastModifiedBy>
  <dcterms:modified xsi:type="dcterms:W3CDTF">2017-11-01T04:57:34Z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