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A51" w:rsidRPr="00652744" w:rsidRDefault="006D0A51" w:rsidP="006D0A51">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6D0A51" w:rsidRPr="00652744" w:rsidRDefault="006D0A51" w:rsidP="006D0A51">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关于适用《中华人民共和国保险法》</w:t>
      </w:r>
    </w:p>
    <w:p w:rsidR="006D0A51" w:rsidRPr="00652744" w:rsidRDefault="006D0A51" w:rsidP="006D0A51">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若干问题的解释（三）</w:t>
      </w:r>
    </w:p>
    <w:p w:rsidR="006D0A51" w:rsidRPr="00464365" w:rsidRDefault="006D0A51" w:rsidP="006D0A5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（2015年9月21日最高人民法院审判委员会</w:t>
      </w:r>
    </w:p>
    <w:p w:rsidR="006D0A51" w:rsidRPr="00464365" w:rsidRDefault="006D0A51" w:rsidP="006D0A5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第1661次会议通过，根据2020年12月23日最高人民法院</w:t>
      </w:r>
    </w:p>
    <w:p w:rsidR="006D0A51" w:rsidRPr="00464365" w:rsidRDefault="006D0A51" w:rsidP="006D0A5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6D0A51" w:rsidRPr="00464365" w:rsidRDefault="006D0A51" w:rsidP="006D0A5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6D0A51" w:rsidRPr="00464365" w:rsidRDefault="006D0A51" w:rsidP="006D0A51">
      <w:pPr>
        <w:pStyle w:val="a5"/>
        <w:spacing w:line="520" w:lineRule="exact"/>
        <w:rPr>
          <w:rFonts w:ascii="仿宋_GB2312" w:eastAsia="仿宋_GB2312" w:hAnsi="宋体" w:cs="宋体"/>
          <w:sz w:val="30"/>
          <w:szCs w:val="30"/>
        </w:rPr>
      </w:pPr>
    </w:p>
    <w:p w:rsidR="006D0A51" w:rsidRPr="00464365" w:rsidRDefault="006D0A51" w:rsidP="006D0A5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保险合同纠纷案件，切实维护当事人的合法权益，根据《中华人民共和国民法典》《中华人民共和国保险法》《中华人民共和国民事诉讼法》等法律规定，结合审判实践，就保险法中关于保险合同章人身保险部分有关法律适用问题解释如下：</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当事人订立以死亡为给付保险金条件的合同，根据保险法第三十四条的规定，“被保险人同意并认可保险金额”可以采取书面形式、口头形式或者其他形式；可以在合同订立时作出，也可以在合同订立后追认。</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有下列情形之一的，应认定为被保险人同意投保人为其订立保险合同并认可保险金额：</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（一）被保险人明知他人代其签名同意而未表示异议的；</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（二）被保险人同意投保人指定的受益人的；</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（三）有证据足以认定被保险人同意投保人为其投保的其他情形。</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被保险人以书面形式通知保险人和投保人撤销其依据保险法第三十四条第一款规定所作出的同意意思表示的，可认定为保险合同解除。</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人民法院审理人身保险合同纠纷案件时，应主动审查投保人订立保险合同时是否具有保险利益，以及以死亡为给付保险金条件的合同是否经过被保险人同意并认可保险金额。</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保险合同订立后，因投保人丧失对被保险人的保险利益，当事人主张保险合同无效的，人民法院不予支持。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保险合同订立时，被保险人根据保险人的要求在指定医疗服务机构进行体检，当事人主张投保人如实告知义务免除的，人民法院不予支持。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保险人知道被保险人的体检结果，仍以投保人未就相关情况履行如实告知义务为由要求解除合同的，人民法院不予支持。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未成年人父母之外的其他履行监护职责的人为未成年人订立以死亡为给付保险金条件的合同，当事人主张参照保险法第三十三条第二款、第三十四条第三款的规定认定该合同有效的，人民法院不予支持，但经未成年人父母同意的除外。</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当事人以被保险人、受益人或者他人已经代为支付保险费为由，主张投保人对应的交费义务已经履行的，人民法院应予支持。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保险合同效力依照保险法第三十六条规定中止，投保人提出恢复效力申请并同意补交保险费，除被保险人的危险程度在中止期间显著增加外，保险人拒绝恢复效力的，人民法院不予支持。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保险人在收到恢复效力申请后，三十日内未明确拒绝的，应认定为同意恢复效力。</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保险合同自投保人补交保险费之日恢复效力。保险人要求投保人补交相应利息的，人民法院应予支持。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投保人指定受益人未经被保险人同意的，人民法院</w:t>
      </w:r>
      <w:r w:rsidRPr="00464365">
        <w:rPr>
          <w:rFonts w:ascii="仿宋_GB2312" w:eastAsia="仿宋_GB2312" w:hAnsi="宋体" w:cs="宋体" w:hint="eastAsia"/>
          <w:sz w:val="30"/>
          <w:szCs w:val="30"/>
        </w:rPr>
        <w:lastRenderedPageBreak/>
        <w:t>应认定指定行为无效。</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当事人对保险合同约定的受益人存在争议，除投保人、被保险人在保险合同之外另有约定外，按以下情形分别处理：</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（一）受益人约定为“法定”或者“法定继承人”的，以民法典规定的法定继承人为受益人；</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受益人仅约定为身份关系，投保人与被保险人为同一主体的，根据保险事故发生时与被保险人的身份关系确定受益人；投保人与被保险人为不同主体的，根据保险合同成立时与被保险人的身份关系确定受益人；</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（三）约定的受益人包括姓名和身份关系，保险事故发生时身份关系发生变化的，认定为未指定受益人。</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投保人或者被保险人变更受益人，当事人主张变更行为自变更意思表示发出时生效的，人民法院应予支持。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投保人或者被保险人变更受益人未通知保险人，保险人主张变更对其不发生效力的，人民法院应予支持。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投保人变更受益人未经被保险人同意的，人民法院应认定变更行为无效。</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投保人或者被保险人在保险事故发生后变更受益人，变更后的受益人请求保险人给付保险金的，人民法院不予支持。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投保人或者被保险人指定数人为受益人，部分受益人在保险事故发生前死亡、放弃受益权或者依法丧失受益权的，该受益人应得的受益份额按照保险合同的约定处理；保险合同没有约定或者约定不明的，该受益人应得的受益份额按照以下情形分别处理：</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（一）未约定受益顺序和受益份额的，由其他受益人平均享</w:t>
      </w:r>
      <w:r w:rsidRPr="00464365">
        <w:rPr>
          <w:rFonts w:ascii="仿宋_GB2312" w:eastAsia="仿宋_GB2312" w:hAnsi="宋体" w:cs="宋体" w:hint="eastAsia"/>
          <w:sz w:val="30"/>
          <w:szCs w:val="30"/>
        </w:rPr>
        <w:lastRenderedPageBreak/>
        <w:t>有；</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（二）未约定受益顺序但约定受益份额的,由其他受益人按照相应比例享有；</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（三）约定受益顺序但未约定受益份额的，由同顺序的其他受益人平均享有；同一顺序没有其他受益人的，由后一顺序的受益人平均享有；</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（四）约定受益顺序和受益份额的，由同顺序的其他受益人按照相应比例享有；同一顺序没有其他受益人的，由后一顺序的受益人按照相应比例享有。</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保险事故发生后，受益人将与本次保险事故相对应的全部或者部分保险金请求权转让给第三人，当事人主张该转让行为有效的，人民法院应予支持，但根据合同性质、当事人约定或者法律规定不得转让的除外。</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保险金根据保险法第四十二条规定作为被保险人的遗产，被保险人的继承人要求保险人给付保险金，保险人以其已向持有保险单的被保险人的其他继承人给付保险金为由抗辩的，人民法院应予支持。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受益人与被保险人存在继承关系，在同一事件中死亡且不能确定死亡先后顺序的，人民法院应根据保险法第四十二条第二款的规定推定受益人死亡在先，并按照保险法及本解释的相关规定确定保险金归属。</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保险合同解除时，投保人与被保险人、受益人为不同主体，被保险人或者受益人要求退还保险单的现金价值的，人民法院不予支持，但保险合同另有约定的除外。</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投保人故意造成被保险人死亡、伤残或者疾病，保险人依照保险法第四十三条规定退还保险单的现金价值的，其他权利人按</w:t>
      </w:r>
      <w:r w:rsidRPr="00464365">
        <w:rPr>
          <w:rFonts w:ascii="仿宋_GB2312" w:eastAsia="仿宋_GB2312" w:hAnsi="宋体" w:cs="宋体" w:hint="eastAsia"/>
          <w:sz w:val="30"/>
          <w:szCs w:val="30"/>
        </w:rPr>
        <w:lastRenderedPageBreak/>
        <w:t>照被保险人、被保险人继承人的顺序确定。</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投保人解除保险合同，当事人以其解除合同未经被保险人或者受益人同意为由主张解除行为无效的，人民法院不予支持，但被保险人或者受益人已向投保人支付相当于保险单现金价值的款项并通知保险人的除外。</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给付费用补偿型的医疗费用保险金时，主张扣减被保险人从公费医疗或者社会医疗保险取得的赔偿金额的，应当证明该保险产品在厘定医疗费用保险费率时已经将公费医疗或者社会医疗保险部分相应扣除，并按照扣减后的标准收取保险费。</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合同约定按照基本医疗保险的标准核定医疗费用，保险人以被保险人的医疗支出超出基本医疗保险范围为由拒绝给付保险金的，人民法院不予支持；保险人有证据证明被保险人支出的费用超过基本医疗保险同类医疗费用标准，要求对超出部分拒绝给付保险金的，人民法院应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保险人以被保险人未在保险合同约定的医疗服务机构接受治疗为由拒绝给付保险金的，人民法院应予支持，但被保险人因情况紧急必须立即就医的除外。</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保险人以被保险人自杀为由拒绝给付保险金的，由保险人承担举证责任。</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受益人或者被保险人的继承人以被保险人自杀时无民事行为能力为由抗辩的，由其承担举证责任。</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保险法第四十五条规定的“被保险人故意犯罪”的认定，应当以刑事侦查机关、检察机关和审判机关的生效法律文书或者其他结论性意见为依据。</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保险人主张根据保险法第四十五条的规定不</w:t>
      </w:r>
      <w:r w:rsidRPr="00464365">
        <w:rPr>
          <w:rFonts w:ascii="仿宋_GB2312" w:eastAsia="仿宋_GB2312" w:hAnsi="宋体" w:cs="宋体" w:hint="eastAsia"/>
          <w:sz w:val="30"/>
          <w:szCs w:val="30"/>
        </w:rPr>
        <w:lastRenderedPageBreak/>
        <w:t>承担给付保险金责任的，应当证明被保险人的死亡、伤残结果与其实施的故意犯罪或者抗拒依法采取的刑事强制措施的行为之间存在因果关系。</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被保险人在羁押、服刑期间因意外或者疾病造成伤残或者死亡，保险人主张根据保险法第四十五条的规定不承担给付保险金责任的，人民法院不予支持。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投保人为被保险人订立以死亡为给付保险金条件的保险合同，被保险人被宣告死亡后，当事人要求保险人按照保险合同约定给付保险金的，人民法院应予支持。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被保险人被宣告死亡之日在保险责任期间之外，但有证据证明下落不明之日在保险责任期间之内，当事人要求保险人按照保险合同约定给付保险金的，人民法院应予支持。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被保险人的损失系由承保事故或者非承保事故、免责事由造成难以确定，当事人请求保险人给付保险金的，人民法院可以按照相应比例予以支持。</w:t>
      </w:r>
    </w:p>
    <w:p w:rsidR="006D0A51" w:rsidRPr="00464365" w:rsidRDefault="006D0A51" w:rsidP="006D0A5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本解释自2015年12月1日起施行。本解释施行后尚未终审的保险合同纠纷案件，适用本解释；本解释施行前已经终审，当事人申请再审或者按照审判监督程序决定再审的案件，不适用本解释。</w:t>
      </w:r>
    </w:p>
    <w:p w:rsidR="006D0A51" w:rsidRDefault="006D0A51" w:rsidP="006D0A51">
      <w:pPr>
        <w:pStyle w:val="a5"/>
        <w:spacing w:line="520" w:lineRule="exact"/>
        <w:rPr>
          <w:rFonts w:ascii="仿宋_GB2312" w:eastAsia="仿宋_GB2312" w:hAnsi="宋体" w:cs="宋体"/>
          <w:sz w:val="30"/>
          <w:szCs w:val="30"/>
        </w:rPr>
      </w:pPr>
    </w:p>
    <w:p w:rsidR="006D0A51" w:rsidRDefault="006D0A51" w:rsidP="006D0A51">
      <w:pPr>
        <w:pStyle w:val="a5"/>
        <w:spacing w:line="520" w:lineRule="exact"/>
        <w:rPr>
          <w:rFonts w:ascii="仿宋_GB2312" w:eastAsia="仿宋_GB2312" w:hAnsi="宋体" w:cs="宋体"/>
          <w:sz w:val="30"/>
          <w:szCs w:val="30"/>
        </w:rPr>
      </w:pPr>
    </w:p>
    <w:p w:rsidR="00F84A5A" w:rsidRPr="006D0A51" w:rsidRDefault="00F84A5A"/>
    <w:sectPr w:rsidR="00F84A5A" w:rsidRPr="006D0A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A5A" w:rsidRDefault="00F84A5A" w:rsidP="006D0A51">
      <w:r>
        <w:separator/>
      </w:r>
    </w:p>
  </w:endnote>
  <w:endnote w:type="continuationSeparator" w:id="1">
    <w:p w:rsidR="00F84A5A" w:rsidRDefault="00F84A5A" w:rsidP="006D0A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A5A" w:rsidRDefault="00F84A5A" w:rsidP="006D0A51">
      <w:r>
        <w:separator/>
      </w:r>
    </w:p>
  </w:footnote>
  <w:footnote w:type="continuationSeparator" w:id="1">
    <w:p w:rsidR="00F84A5A" w:rsidRDefault="00F84A5A" w:rsidP="006D0A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0A51"/>
    <w:rsid w:val="006D0A51"/>
    <w:rsid w:val="00F84A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0A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0A51"/>
    <w:rPr>
      <w:sz w:val="18"/>
      <w:szCs w:val="18"/>
    </w:rPr>
  </w:style>
  <w:style w:type="paragraph" w:styleId="a4">
    <w:name w:val="footer"/>
    <w:basedOn w:val="a"/>
    <w:link w:val="Char0"/>
    <w:uiPriority w:val="99"/>
    <w:semiHidden/>
    <w:unhideWhenUsed/>
    <w:rsid w:val="006D0A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0A51"/>
    <w:rPr>
      <w:sz w:val="18"/>
      <w:szCs w:val="18"/>
    </w:rPr>
  </w:style>
  <w:style w:type="paragraph" w:styleId="a5">
    <w:name w:val="Plain Text"/>
    <w:basedOn w:val="a"/>
    <w:link w:val="Char1"/>
    <w:uiPriority w:val="99"/>
    <w:rsid w:val="006D0A51"/>
    <w:rPr>
      <w:rFonts w:ascii="宋体" w:eastAsia="宋体" w:hAnsi="Courier New" w:cs="Courier New"/>
      <w:szCs w:val="21"/>
    </w:rPr>
  </w:style>
  <w:style w:type="character" w:customStyle="1" w:styleId="Char1">
    <w:name w:val="纯文本 Char"/>
    <w:basedOn w:val="a0"/>
    <w:link w:val="a5"/>
    <w:uiPriority w:val="99"/>
    <w:rsid w:val="006D0A51"/>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2021-04-01T01:58:00Z</dcterms:created>
  <dcterms:modified xsi:type="dcterms:W3CDTF">2021-04-01T01:59:00Z</dcterms:modified>
</cp:coreProperties>
</file>