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bookmarkStart w:id="0" w:name="_GoBack"/>
      <w:r>
        <w:rPr>
          <w:rFonts w:hint="eastAsia"/>
        </w:rPr>
        <w:t>公</w:t>
      </w:r>
      <w:r>
        <w:rPr>
          <w:rFonts w:hint="eastAsia"/>
          <w:lang w:val="en-US" w:eastAsia="zh-CN"/>
        </w:rPr>
        <w:t xml:space="preserve">    </w:t>
      </w:r>
      <w:r>
        <w:rPr>
          <w:rFonts w:hint="eastAsia"/>
        </w:rPr>
        <w:t>告</w:t>
      </w:r>
      <w:bookmarkEnd w:id="0"/>
    </w:p>
    <w:p>
      <w:pPr>
        <w:pStyle w:val="12"/>
        <w:rPr>
          <w:rFonts w:hint="eastAsia" w:ascii="宋体" w:hAnsi="宋体" w:eastAsia="宋体" w:cs="宋体"/>
        </w:rPr>
      </w:pPr>
    </w:p>
    <w:p>
      <w:pPr>
        <w:pStyle w:val="12"/>
        <w:jc w:val="both"/>
        <w:rPr>
          <w:rFonts w:hint="eastAsia"/>
        </w:rPr>
      </w:pPr>
      <w:r>
        <w:rPr>
          <w:rFonts w:hint="eastAsia"/>
        </w:rPr>
        <w:t>最高人民法院《关于适用〈中华人民共和国民事诉讼法〉审判监督程序若干问题的解释》已于2008年11月10日由最高人民法院审判委员会第1453次会议通过，现予公布，自2008年12月1日起施行。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2008年11月25日</w:t>
      </w:r>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关于适用《中华人民共和国民事诉讼法》</w:t>
      </w:r>
    </w:p>
    <w:p>
      <w:pPr>
        <w:pStyle w:val="7"/>
        <w:rPr>
          <w:rFonts w:hint="eastAsia"/>
        </w:rPr>
      </w:pPr>
      <w:r>
        <w:t>审判监督程序若干问题的解释</w:t>
      </w:r>
    </w:p>
    <w:p>
      <w:pPr>
        <w:pStyle w:val="12"/>
        <w:rPr>
          <w:rFonts w:hint="eastAsia" w:ascii="宋体" w:hAnsi="宋体" w:eastAsia="宋体" w:cs="宋体"/>
        </w:rPr>
      </w:pPr>
    </w:p>
    <w:p>
      <w:pPr>
        <w:pStyle w:val="19"/>
        <w:rPr>
          <w:rFonts w:hint="eastAsia"/>
        </w:rPr>
      </w:pPr>
      <w:r>
        <w:t>法释〔2008〕14号</w:t>
      </w:r>
    </w:p>
    <w:p>
      <w:pPr>
        <w:pStyle w:val="12"/>
        <w:rPr>
          <w:rFonts w:hint="eastAsia" w:ascii="宋体" w:hAnsi="宋体" w:eastAsia="宋体" w:cs="宋体"/>
        </w:rPr>
      </w:pPr>
    </w:p>
    <w:p>
      <w:pPr>
        <w:pStyle w:val="17"/>
        <w:rPr>
          <w:rFonts w:hint="eastAsia"/>
          <w:lang w:eastAsia="zh-CN"/>
        </w:rPr>
      </w:pPr>
      <w:r>
        <w:rPr>
          <w:rFonts w:hint="eastAsia"/>
          <w:lang w:eastAsia="zh-CN"/>
        </w:rPr>
        <w:t>（</w:t>
      </w:r>
      <w:r>
        <w:t>2008年11月10日最高人民法院审判委员会第1453次会议通过　2008年11月25日最高人民法院公告公布　自2008年12月1日起施行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为了保障当事人申请再审权利</w:t>
      </w:r>
      <w:r>
        <w:rPr>
          <w:rFonts w:hint="eastAsia"/>
        </w:rPr>
        <w:t>，</w:t>
      </w:r>
      <w:r>
        <w:t>规范审判监督程序</w:t>
      </w:r>
      <w:r>
        <w:rPr>
          <w:rFonts w:hint="eastAsia"/>
        </w:rPr>
        <w:t>，</w:t>
      </w:r>
      <w:r>
        <w:t>维护各方当事人的合法权益</w:t>
      </w:r>
      <w:r>
        <w:rPr>
          <w:rFonts w:hint="eastAsia"/>
        </w:rPr>
        <w:t>，</w:t>
      </w:r>
      <w:r>
        <w:t>根据2007年10月28日修正的《中华人民共和国民事诉讼法》</w:t>
      </w:r>
      <w:r>
        <w:rPr>
          <w:rFonts w:hint="eastAsia"/>
        </w:rPr>
        <w:t>，</w:t>
      </w:r>
      <w:r>
        <w:t>结合审判实践</w:t>
      </w:r>
      <w:r>
        <w:rPr>
          <w:rFonts w:hint="eastAsia"/>
        </w:rPr>
        <w:t>，</w:t>
      </w:r>
      <w:r>
        <w:t>对审判监督程序中适用法律的若干问题作出如下解释：</w:t>
      </w:r>
    </w:p>
    <w:p>
      <w:pPr>
        <w:pStyle w:val="12"/>
        <w:rPr>
          <w:rStyle w:val="25"/>
          <w:rFonts w:hint="eastAsia"/>
        </w:rPr>
      </w:pPr>
      <w:r>
        <w:rPr>
          <w:rStyle w:val="25"/>
        </w:rPr>
        <w:t>第一条</w:t>
      </w:r>
      <w:r>
        <w:t>　当事人在民事诉讼法第一百八十四条规定的期限内</w:t>
      </w:r>
      <w:r>
        <w:rPr>
          <w:rFonts w:hint="eastAsia"/>
        </w:rPr>
        <w:t>，</w:t>
      </w:r>
      <w:r>
        <w:t>以民事诉讼法第一百七十九条所列明的再审事由</w:t>
      </w:r>
      <w:r>
        <w:rPr>
          <w:rFonts w:hint="eastAsia"/>
        </w:rPr>
        <w:t>，</w:t>
      </w:r>
      <w:r>
        <w:t>向原审人民法院的上一级人民法院申请再审的</w:t>
      </w:r>
      <w:r>
        <w:rPr>
          <w:rFonts w:hint="eastAsia"/>
        </w:rPr>
        <w:t>，</w:t>
      </w:r>
      <w:r>
        <w:t>上一级人民法院应当依法受理。</w:t>
      </w:r>
    </w:p>
    <w:p>
      <w:pPr>
        <w:pStyle w:val="12"/>
        <w:rPr>
          <w:rStyle w:val="25"/>
          <w:rFonts w:hint="eastAsia"/>
        </w:rPr>
      </w:pPr>
      <w:r>
        <w:rPr>
          <w:rStyle w:val="25"/>
        </w:rPr>
        <w:t>第二条</w:t>
      </w:r>
      <w:r>
        <w:t>　民事诉讼法第一百八十四条规定的申请再审期间不适用中止、中断和延长的规定。</w:t>
      </w:r>
    </w:p>
    <w:p>
      <w:pPr>
        <w:pStyle w:val="12"/>
        <w:rPr>
          <w:rFonts w:hint="eastAsia"/>
        </w:rPr>
      </w:pPr>
      <w:r>
        <w:rPr>
          <w:rStyle w:val="25"/>
        </w:rPr>
        <w:t>第三条</w:t>
      </w:r>
      <w:r>
        <w:t>　当事人申请再审</w:t>
      </w:r>
      <w:r>
        <w:rPr>
          <w:rFonts w:hint="eastAsia"/>
        </w:rPr>
        <w:t>，</w:t>
      </w:r>
      <w:r>
        <w:t>应当向人民法院提交再审申请书</w:t>
      </w:r>
      <w:r>
        <w:rPr>
          <w:rFonts w:hint="eastAsia"/>
        </w:rPr>
        <w:t>，</w:t>
      </w:r>
      <w:r>
        <w:t>并按照对方当事人人数提出副本。</w:t>
      </w:r>
    </w:p>
    <w:p>
      <w:pPr>
        <w:pStyle w:val="12"/>
        <w:rPr>
          <w:rFonts w:hint="eastAsia"/>
        </w:rPr>
      </w:pPr>
      <w:r>
        <w:t>人民法院应当审查再审申请书是否载明下列事项：</w:t>
      </w:r>
    </w:p>
    <w:p>
      <w:pPr>
        <w:pStyle w:val="12"/>
        <w:rPr>
          <w:rFonts w:hint="eastAsia"/>
        </w:rPr>
      </w:pPr>
      <w:r>
        <w:rPr>
          <w:rFonts w:hint="eastAsia"/>
          <w:lang w:eastAsia="zh-CN"/>
        </w:rPr>
        <w:t>（</w:t>
      </w:r>
      <w:r>
        <w:t>一</w:t>
      </w:r>
      <w:r>
        <w:rPr>
          <w:rFonts w:hint="eastAsia"/>
          <w:lang w:eastAsia="zh-CN"/>
        </w:rPr>
        <w:t>）</w:t>
      </w:r>
      <w:r>
        <w:t>申请再审人与对方当事人的姓名、住所及有效联系方式等基本情况；法人或其他组织的名称、住所和法定代表人或主要负责人的姓名、职务及有效联系方式等基本情况；</w:t>
      </w:r>
    </w:p>
    <w:p>
      <w:pPr>
        <w:pStyle w:val="12"/>
        <w:rPr>
          <w:rFonts w:hint="eastAsia"/>
        </w:rPr>
      </w:pPr>
      <w:r>
        <w:rPr>
          <w:rFonts w:hint="eastAsia"/>
          <w:lang w:eastAsia="zh-CN"/>
        </w:rPr>
        <w:t>（</w:t>
      </w:r>
      <w:r>
        <w:t>二</w:t>
      </w:r>
      <w:r>
        <w:rPr>
          <w:rFonts w:hint="eastAsia"/>
          <w:lang w:eastAsia="zh-CN"/>
        </w:rPr>
        <w:t>）</w:t>
      </w:r>
      <w:r>
        <w:t>原审人民法院的名称</w:t>
      </w:r>
      <w:r>
        <w:rPr>
          <w:rFonts w:hint="eastAsia"/>
        </w:rPr>
        <w:t>，</w:t>
      </w:r>
      <w:r>
        <w:t>原判决、裁定、调解文书案号；</w:t>
      </w:r>
    </w:p>
    <w:p>
      <w:pPr>
        <w:pStyle w:val="12"/>
        <w:rPr>
          <w:rFonts w:hint="eastAsia"/>
        </w:rPr>
      </w:pPr>
      <w:r>
        <w:rPr>
          <w:rFonts w:hint="eastAsia"/>
          <w:lang w:eastAsia="zh-CN"/>
        </w:rPr>
        <w:t>（</w:t>
      </w:r>
      <w:r>
        <w:t>三</w:t>
      </w:r>
      <w:r>
        <w:rPr>
          <w:rFonts w:hint="eastAsia"/>
          <w:lang w:eastAsia="zh-CN"/>
        </w:rPr>
        <w:t>）</w:t>
      </w:r>
      <w:r>
        <w:t>申请再审的法定情形及具体事实、理由；</w:t>
      </w:r>
    </w:p>
    <w:p>
      <w:pPr>
        <w:pStyle w:val="12"/>
        <w:rPr>
          <w:rStyle w:val="25"/>
          <w:rFonts w:hint="eastAsia"/>
        </w:rPr>
      </w:pPr>
      <w:r>
        <w:rPr>
          <w:rFonts w:hint="eastAsia"/>
          <w:lang w:eastAsia="zh-CN"/>
        </w:rPr>
        <w:t>（</w:t>
      </w:r>
      <w:r>
        <w:rPr>
          <w:rFonts w:hint="eastAsia"/>
        </w:rPr>
        <w:t>四</w:t>
      </w:r>
      <w:r>
        <w:rPr>
          <w:rFonts w:hint="eastAsia"/>
          <w:lang w:eastAsia="zh-CN"/>
        </w:rPr>
        <w:t>）</w:t>
      </w:r>
      <w:r>
        <w:rPr>
          <w:rFonts w:hint="eastAsia"/>
        </w:rPr>
        <w:t>具体的再审请求。</w:t>
      </w:r>
    </w:p>
    <w:p>
      <w:pPr>
        <w:pStyle w:val="12"/>
        <w:rPr>
          <w:rStyle w:val="25"/>
          <w:rFonts w:hint="eastAsia"/>
        </w:rPr>
      </w:pPr>
      <w:r>
        <w:rPr>
          <w:rStyle w:val="25"/>
        </w:rPr>
        <w:t>第四条</w:t>
      </w:r>
      <w:r>
        <w:t>　当事人申请再审</w:t>
      </w:r>
      <w:r>
        <w:rPr>
          <w:rFonts w:hint="eastAsia"/>
        </w:rPr>
        <w:t>，</w:t>
      </w:r>
      <w:r>
        <w:t>应当向人民法院提交已经发生法律效力的判决书、裁定书、调解书</w:t>
      </w:r>
      <w:r>
        <w:rPr>
          <w:rFonts w:hint="eastAsia"/>
        </w:rPr>
        <w:t>，</w:t>
      </w:r>
      <w:r>
        <w:t>身份证明及相关证据材料。</w:t>
      </w:r>
    </w:p>
    <w:p>
      <w:pPr>
        <w:pStyle w:val="12"/>
        <w:rPr>
          <w:rFonts w:hint="eastAsia"/>
        </w:rPr>
      </w:pPr>
      <w:r>
        <w:rPr>
          <w:rStyle w:val="25"/>
        </w:rPr>
        <w:t>第五条</w:t>
      </w:r>
      <w:r>
        <w:t>　案外人对原判决、裁定、调解书确定的执行标的物主张权利</w:t>
      </w:r>
      <w:r>
        <w:rPr>
          <w:rFonts w:hint="eastAsia"/>
        </w:rPr>
        <w:t>，</w:t>
      </w:r>
      <w:r>
        <w:t>且无法提起新的诉讼解决争议的</w:t>
      </w:r>
      <w:r>
        <w:rPr>
          <w:rFonts w:hint="eastAsia"/>
        </w:rPr>
        <w:t>，</w:t>
      </w:r>
      <w:r>
        <w:t>可以在判决、裁定、调解书发生法律效力后二年内</w:t>
      </w:r>
      <w:r>
        <w:rPr>
          <w:rFonts w:hint="eastAsia"/>
        </w:rPr>
        <w:t>，</w:t>
      </w:r>
      <w:r>
        <w:t>或者自知道或应当知道利益被损害之日起三个月内</w:t>
      </w:r>
      <w:r>
        <w:rPr>
          <w:rFonts w:hint="eastAsia"/>
        </w:rPr>
        <w:t>，</w:t>
      </w:r>
      <w:r>
        <w:t>向作出原判决、裁定、调解书的人民法院的上一级人民法院申请再审。</w:t>
      </w:r>
    </w:p>
    <w:p>
      <w:pPr>
        <w:pStyle w:val="12"/>
        <w:rPr>
          <w:rStyle w:val="25"/>
          <w:rFonts w:hint="eastAsia"/>
        </w:rPr>
      </w:pPr>
      <w:r>
        <w:t>在执行过程中</w:t>
      </w:r>
      <w:r>
        <w:rPr>
          <w:rFonts w:hint="eastAsia"/>
        </w:rPr>
        <w:t>，</w:t>
      </w:r>
      <w:r>
        <w:t>案外人对执行标的提出书面异议的</w:t>
      </w:r>
      <w:r>
        <w:rPr>
          <w:rFonts w:hint="eastAsia"/>
        </w:rPr>
        <w:t>，</w:t>
      </w:r>
      <w:r>
        <w:t>按照民事诉讼法第二百零四条的规定</w:t>
      </w:r>
      <w:r>
        <w:rPr>
          <w:rFonts w:hint="eastAsia"/>
        </w:rPr>
        <w:t>处理。</w:t>
      </w:r>
    </w:p>
    <w:p>
      <w:pPr>
        <w:pStyle w:val="12"/>
        <w:rPr>
          <w:rStyle w:val="25"/>
          <w:rFonts w:hint="eastAsia"/>
        </w:rPr>
      </w:pPr>
      <w:r>
        <w:rPr>
          <w:rStyle w:val="25"/>
        </w:rPr>
        <w:t>第六条</w:t>
      </w:r>
      <w:r>
        <w:t>　申请再审人提交的再审申请书或者其他材料不符合本解释第三条、第四条的规定</w:t>
      </w:r>
      <w:r>
        <w:rPr>
          <w:rFonts w:hint="eastAsia"/>
        </w:rPr>
        <w:t>，</w:t>
      </w:r>
      <w:r>
        <w:t>或者有人身攻击等内容</w:t>
      </w:r>
      <w:r>
        <w:rPr>
          <w:rFonts w:hint="eastAsia"/>
        </w:rPr>
        <w:t>，</w:t>
      </w:r>
      <w:r>
        <w:t>可能引起矛盾激化的</w:t>
      </w:r>
      <w:r>
        <w:rPr>
          <w:rFonts w:hint="eastAsia"/>
        </w:rPr>
        <w:t>，</w:t>
      </w:r>
      <w:r>
        <w:t>人民法院应当要求申请再审人补充或改正。</w:t>
      </w:r>
    </w:p>
    <w:p>
      <w:pPr>
        <w:pStyle w:val="12"/>
        <w:rPr>
          <w:rStyle w:val="25"/>
          <w:rFonts w:hint="eastAsia"/>
        </w:rPr>
      </w:pPr>
      <w:r>
        <w:rPr>
          <w:rStyle w:val="25"/>
        </w:rPr>
        <w:t>第七条</w:t>
      </w:r>
      <w:r>
        <w:t>　人民法院应当自收到符合条件的再审申请书等材料后五日内完成向申请再审人发送受理通知书等受理登记手续</w:t>
      </w:r>
      <w:r>
        <w:rPr>
          <w:rFonts w:hint="eastAsia"/>
        </w:rPr>
        <w:t>，</w:t>
      </w:r>
      <w:r>
        <w:t>并向对方当事人发送受理通知书及再审申请书副本。</w:t>
      </w:r>
    </w:p>
    <w:p>
      <w:pPr>
        <w:pStyle w:val="12"/>
        <w:rPr>
          <w:rStyle w:val="25"/>
          <w:rFonts w:hint="eastAsia"/>
        </w:rPr>
      </w:pPr>
      <w:r>
        <w:rPr>
          <w:rStyle w:val="25"/>
        </w:rPr>
        <w:t>第八条</w:t>
      </w:r>
      <w:r>
        <w:t>　人民法院受理再审申请后</w:t>
      </w:r>
      <w:r>
        <w:rPr>
          <w:rFonts w:hint="eastAsia"/>
        </w:rPr>
        <w:t>，</w:t>
      </w:r>
      <w:r>
        <w:t>应当组成合议庭予以审查。</w:t>
      </w:r>
    </w:p>
    <w:p>
      <w:pPr>
        <w:pStyle w:val="12"/>
        <w:rPr>
          <w:rStyle w:val="25"/>
          <w:rFonts w:hint="eastAsia"/>
        </w:rPr>
      </w:pPr>
      <w:r>
        <w:rPr>
          <w:rStyle w:val="25"/>
        </w:rPr>
        <w:t>第九条</w:t>
      </w:r>
      <w:r>
        <w:t>　人民法院对再审申</w:t>
      </w:r>
      <w:r>
        <w:rPr>
          <w:rFonts w:hint="eastAsia"/>
        </w:rPr>
        <w:t>请的审查，应当围绕再审事由是否成立进行。</w:t>
      </w:r>
    </w:p>
    <w:p>
      <w:pPr>
        <w:pStyle w:val="12"/>
        <w:rPr>
          <w:rFonts w:hint="eastAsia"/>
        </w:rPr>
      </w:pPr>
      <w:r>
        <w:rPr>
          <w:rStyle w:val="25"/>
        </w:rPr>
        <w:t>第十条</w:t>
      </w:r>
      <w:r>
        <w:t>　申请再审人提交下列证据之一的</w:t>
      </w:r>
      <w:r>
        <w:rPr>
          <w:rFonts w:hint="eastAsia"/>
        </w:rPr>
        <w:t>，</w:t>
      </w:r>
      <w:r>
        <w:t>人民法院可以认定为民事诉讼法第一百七十九条第一款第</w:t>
      </w:r>
      <w:r>
        <w:rPr>
          <w:rFonts w:hint="eastAsia"/>
          <w:lang w:eastAsia="zh-CN"/>
        </w:rPr>
        <w:t>（</w:t>
      </w:r>
      <w:r>
        <w:t>一</w:t>
      </w:r>
      <w:r>
        <w:rPr>
          <w:rFonts w:hint="eastAsia"/>
          <w:lang w:eastAsia="zh-CN"/>
        </w:rPr>
        <w:t>）</w:t>
      </w:r>
      <w:r>
        <w:t>项规定的“新的证据”：</w:t>
      </w:r>
    </w:p>
    <w:p>
      <w:pPr>
        <w:pStyle w:val="12"/>
        <w:rPr>
          <w:rFonts w:hint="eastAsia"/>
        </w:rPr>
      </w:pPr>
      <w:r>
        <w:rPr>
          <w:rFonts w:hint="eastAsia"/>
          <w:lang w:eastAsia="zh-CN"/>
        </w:rPr>
        <w:t>（</w:t>
      </w:r>
      <w:r>
        <w:t>一</w:t>
      </w:r>
      <w:r>
        <w:rPr>
          <w:rFonts w:hint="eastAsia"/>
          <w:lang w:eastAsia="zh-CN"/>
        </w:rPr>
        <w:t>）</w:t>
      </w:r>
      <w:r>
        <w:t>原审庭审结束前已客观存在庭审结束后新发现的证据；</w:t>
      </w:r>
    </w:p>
    <w:p>
      <w:pPr>
        <w:pStyle w:val="12"/>
        <w:rPr>
          <w:rFonts w:hint="eastAsia"/>
        </w:rPr>
      </w:pPr>
      <w:r>
        <w:rPr>
          <w:rFonts w:hint="eastAsia"/>
          <w:lang w:eastAsia="zh-CN"/>
        </w:rPr>
        <w:t>（</w:t>
      </w:r>
      <w:r>
        <w:t>二</w:t>
      </w:r>
      <w:r>
        <w:rPr>
          <w:rFonts w:hint="eastAsia"/>
          <w:lang w:eastAsia="zh-CN"/>
        </w:rPr>
        <w:t>）</w:t>
      </w:r>
      <w:r>
        <w:t>原审庭审结束前已经发现</w:t>
      </w:r>
      <w:r>
        <w:rPr>
          <w:rFonts w:hint="eastAsia"/>
        </w:rPr>
        <w:t>，</w:t>
      </w:r>
      <w:r>
        <w:t>但因客观原因无法取得或在规定的期限内不能提供的证据；</w:t>
      </w:r>
    </w:p>
    <w:p>
      <w:pPr>
        <w:pStyle w:val="12"/>
        <w:rPr>
          <w:rFonts w:hint="eastAsia"/>
        </w:rPr>
      </w:pPr>
      <w:r>
        <w:rPr>
          <w:rFonts w:hint="eastAsia"/>
          <w:lang w:eastAsia="zh-CN"/>
        </w:rPr>
        <w:t>（</w:t>
      </w:r>
      <w:r>
        <w:t>三</w:t>
      </w:r>
      <w:r>
        <w:rPr>
          <w:rFonts w:hint="eastAsia"/>
          <w:lang w:eastAsia="zh-CN"/>
        </w:rPr>
        <w:t>）</w:t>
      </w:r>
      <w:r>
        <w:t>原审庭审结束后原作出鉴定结论、勘验笔录者重新鉴定、勘验</w:t>
      </w:r>
      <w:r>
        <w:rPr>
          <w:rFonts w:hint="eastAsia"/>
        </w:rPr>
        <w:t>，</w:t>
      </w:r>
      <w:r>
        <w:t>推翻原结论的证据。</w:t>
      </w:r>
    </w:p>
    <w:p>
      <w:pPr>
        <w:pStyle w:val="12"/>
        <w:rPr>
          <w:rStyle w:val="25"/>
          <w:rFonts w:hint="eastAsia"/>
        </w:rPr>
      </w:pPr>
      <w:r>
        <w:t>当事人在原审中提供的主要证据</w:t>
      </w:r>
      <w:r>
        <w:rPr>
          <w:rFonts w:hint="eastAsia"/>
        </w:rPr>
        <w:t>，</w:t>
      </w:r>
      <w:r>
        <w:t>原审未予质证、认证</w:t>
      </w:r>
      <w:r>
        <w:rPr>
          <w:rFonts w:hint="eastAsia"/>
        </w:rPr>
        <w:t>，</w:t>
      </w:r>
      <w:r>
        <w:t>但足以推翻原判决、裁定的</w:t>
      </w:r>
      <w:r>
        <w:rPr>
          <w:rFonts w:hint="eastAsia"/>
        </w:rPr>
        <w:t>，</w:t>
      </w:r>
      <w:r>
        <w:t>应当视为新的证据。</w:t>
      </w:r>
    </w:p>
    <w:p>
      <w:pPr>
        <w:pStyle w:val="12"/>
        <w:rPr>
          <w:rStyle w:val="25"/>
          <w:rFonts w:hint="eastAsia"/>
        </w:rPr>
      </w:pPr>
      <w:r>
        <w:rPr>
          <w:rStyle w:val="25"/>
        </w:rPr>
        <w:t>第十一条</w:t>
      </w:r>
      <w:r>
        <w:t>　对原判决、裁定的结果有实质影响、用以确定当事人主体资格、案件性质、具体权利义务和民事责任等主要内容所依据的事实</w:t>
      </w:r>
      <w:r>
        <w:rPr>
          <w:rFonts w:hint="eastAsia"/>
        </w:rPr>
        <w:t>，</w:t>
      </w:r>
      <w:r>
        <w:t>人民法院应当认定为民事诉讼法第一百七十九条第一款第</w:t>
      </w:r>
      <w:r>
        <w:rPr>
          <w:rFonts w:hint="eastAsia"/>
          <w:lang w:eastAsia="zh-CN"/>
        </w:rPr>
        <w:t>（</w:t>
      </w:r>
      <w:r>
        <w:t>二</w:t>
      </w:r>
      <w:r>
        <w:rPr>
          <w:rFonts w:hint="eastAsia"/>
          <w:lang w:eastAsia="zh-CN"/>
        </w:rPr>
        <w:t>）</w:t>
      </w:r>
      <w:r>
        <w:t>项规定的“基本事实”。</w:t>
      </w:r>
    </w:p>
    <w:p>
      <w:pPr>
        <w:pStyle w:val="12"/>
        <w:rPr>
          <w:rStyle w:val="25"/>
          <w:rFonts w:hint="eastAsia"/>
        </w:rPr>
      </w:pPr>
      <w:r>
        <w:rPr>
          <w:rStyle w:val="25"/>
        </w:rPr>
        <w:t>第十二条</w:t>
      </w:r>
      <w:r>
        <w:t>　民事诉讼法第一百七十九条第一款第</w:t>
      </w:r>
      <w:r>
        <w:rPr>
          <w:rFonts w:hint="eastAsia"/>
          <w:lang w:eastAsia="zh-CN"/>
        </w:rPr>
        <w:t>（</w:t>
      </w:r>
      <w:r>
        <w:t>五</w:t>
      </w:r>
      <w:r>
        <w:rPr>
          <w:rFonts w:hint="eastAsia"/>
          <w:lang w:eastAsia="zh-CN"/>
        </w:rPr>
        <w:t>）</w:t>
      </w:r>
      <w:r>
        <w:t>项规定的“对审理案件需要的证据”</w:t>
      </w:r>
      <w:r>
        <w:rPr>
          <w:rFonts w:hint="eastAsia"/>
        </w:rPr>
        <w:t>，</w:t>
      </w:r>
      <w:r>
        <w:t>是指人民法院认定案件基本事实所必需的证据。</w:t>
      </w:r>
    </w:p>
    <w:p>
      <w:pPr>
        <w:pStyle w:val="12"/>
        <w:rPr>
          <w:rFonts w:hint="eastAsia"/>
        </w:rPr>
      </w:pPr>
      <w:r>
        <w:rPr>
          <w:rStyle w:val="25"/>
        </w:rPr>
        <w:t>第十三条</w:t>
      </w:r>
      <w:r>
        <w:t>　原判决、裁定适用法律、法规或司法解释有下列情形之一的</w:t>
      </w:r>
      <w:r>
        <w:rPr>
          <w:rFonts w:hint="eastAsia"/>
        </w:rPr>
        <w:t>，</w:t>
      </w:r>
      <w:r>
        <w:t>人民法院应当认定为民事诉讼法第一百七十九条第一</w:t>
      </w:r>
      <w:r>
        <w:rPr>
          <w:rFonts w:hint="eastAsia"/>
        </w:rPr>
        <w:t>款第</w:t>
      </w:r>
      <w:r>
        <w:rPr>
          <w:rFonts w:hint="eastAsia"/>
          <w:lang w:eastAsia="zh-CN"/>
        </w:rPr>
        <w:t>（</w:t>
      </w:r>
      <w:r>
        <w:rPr>
          <w:rFonts w:hint="eastAsia"/>
        </w:rPr>
        <w:t>六</w:t>
      </w:r>
      <w:r>
        <w:rPr>
          <w:rFonts w:hint="eastAsia"/>
          <w:lang w:eastAsia="zh-CN"/>
        </w:rPr>
        <w:t>）</w:t>
      </w:r>
      <w:r>
        <w:rPr>
          <w:rFonts w:hint="eastAsia"/>
        </w:rPr>
        <w:t>项规定的“适用法律确有错误”：</w:t>
      </w:r>
    </w:p>
    <w:p>
      <w:pPr>
        <w:pStyle w:val="12"/>
        <w:rPr>
          <w:rFonts w:hint="eastAsia"/>
        </w:rPr>
      </w:pPr>
      <w:r>
        <w:rPr>
          <w:rFonts w:hint="eastAsia"/>
          <w:lang w:eastAsia="zh-CN"/>
        </w:rPr>
        <w:t>（</w:t>
      </w:r>
      <w:r>
        <w:rPr>
          <w:rFonts w:hint="eastAsia"/>
        </w:rPr>
        <w:t>一</w:t>
      </w:r>
      <w:r>
        <w:rPr>
          <w:rFonts w:hint="eastAsia"/>
          <w:lang w:eastAsia="zh-CN"/>
        </w:rPr>
        <w:t>）</w:t>
      </w:r>
      <w:r>
        <w:rPr>
          <w:rFonts w:hint="eastAsia"/>
        </w:rPr>
        <w:t>适用的法律与案件性质明显不符的；</w:t>
      </w:r>
    </w:p>
    <w:p>
      <w:pPr>
        <w:pStyle w:val="12"/>
        <w:rPr>
          <w:rFonts w:hint="eastAsia"/>
        </w:rPr>
      </w:pPr>
      <w:r>
        <w:rPr>
          <w:rFonts w:hint="eastAsia"/>
          <w:lang w:eastAsia="zh-CN"/>
        </w:rPr>
        <w:t>（</w:t>
      </w:r>
      <w:r>
        <w:t>二</w:t>
      </w:r>
      <w:r>
        <w:rPr>
          <w:rFonts w:hint="eastAsia"/>
          <w:lang w:eastAsia="zh-CN"/>
        </w:rPr>
        <w:t>）</w:t>
      </w:r>
      <w:r>
        <w:t>确定民事责任明显违背当事人约定或者法律规定的；</w:t>
      </w:r>
    </w:p>
    <w:p>
      <w:pPr>
        <w:pStyle w:val="12"/>
        <w:rPr>
          <w:rFonts w:hint="eastAsia"/>
        </w:rPr>
      </w:pPr>
      <w:r>
        <w:rPr>
          <w:rFonts w:hint="eastAsia"/>
          <w:lang w:eastAsia="zh-CN"/>
        </w:rPr>
        <w:t>（</w:t>
      </w:r>
      <w:r>
        <w:t>三</w:t>
      </w:r>
      <w:r>
        <w:rPr>
          <w:rFonts w:hint="eastAsia"/>
          <w:lang w:eastAsia="zh-CN"/>
        </w:rPr>
        <w:t>）</w:t>
      </w:r>
      <w:r>
        <w:t>适用已经失效或尚未施行的法律的；</w:t>
      </w:r>
    </w:p>
    <w:p>
      <w:pPr>
        <w:pStyle w:val="12"/>
        <w:rPr>
          <w:rFonts w:hint="eastAsia"/>
        </w:rPr>
      </w:pPr>
      <w:r>
        <w:rPr>
          <w:rFonts w:hint="eastAsia"/>
          <w:lang w:eastAsia="zh-CN"/>
        </w:rPr>
        <w:t>（</w:t>
      </w:r>
      <w:r>
        <w:t>四</w:t>
      </w:r>
      <w:r>
        <w:rPr>
          <w:rFonts w:hint="eastAsia"/>
          <w:lang w:eastAsia="zh-CN"/>
        </w:rPr>
        <w:t>）</w:t>
      </w:r>
      <w:r>
        <w:t>违反法律溯及力规定的；</w:t>
      </w:r>
    </w:p>
    <w:p>
      <w:pPr>
        <w:pStyle w:val="12"/>
        <w:rPr>
          <w:rFonts w:hint="eastAsia"/>
        </w:rPr>
      </w:pPr>
      <w:r>
        <w:rPr>
          <w:rFonts w:hint="eastAsia"/>
          <w:lang w:eastAsia="zh-CN"/>
        </w:rPr>
        <w:t>（</w:t>
      </w:r>
      <w:r>
        <w:t>五</w:t>
      </w:r>
      <w:r>
        <w:rPr>
          <w:rFonts w:hint="eastAsia"/>
          <w:lang w:eastAsia="zh-CN"/>
        </w:rPr>
        <w:t>）</w:t>
      </w:r>
      <w:r>
        <w:t>违反法律适用规则的；</w:t>
      </w:r>
    </w:p>
    <w:p>
      <w:pPr>
        <w:pStyle w:val="12"/>
        <w:rPr>
          <w:rStyle w:val="25"/>
          <w:rFonts w:hint="eastAsia"/>
        </w:rPr>
      </w:pPr>
      <w:r>
        <w:rPr>
          <w:rFonts w:hint="eastAsia"/>
          <w:lang w:eastAsia="zh-CN"/>
        </w:rPr>
        <w:t>（</w:t>
      </w:r>
      <w:r>
        <w:t>六</w:t>
      </w:r>
      <w:r>
        <w:rPr>
          <w:rFonts w:hint="eastAsia"/>
          <w:lang w:eastAsia="zh-CN"/>
        </w:rPr>
        <w:t>）</w:t>
      </w:r>
      <w:r>
        <w:t>明显违背立法本意的。</w:t>
      </w:r>
    </w:p>
    <w:p>
      <w:pPr>
        <w:pStyle w:val="12"/>
        <w:rPr>
          <w:rStyle w:val="25"/>
          <w:rFonts w:hint="eastAsia"/>
        </w:rPr>
      </w:pPr>
      <w:r>
        <w:rPr>
          <w:rStyle w:val="25"/>
        </w:rPr>
        <w:t>第十四条</w:t>
      </w:r>
      <w:r>
        <w:t>　违反专属管辖、专门管辖规定以及其他严重违法行使管辖权的</w:t>
      </w:r>
      <w:r>
        <w:rPr>
          <w:rFonts w:hint="eastAsia"/>
        </w:rPr>
        <w:t>，</w:t>
      </w:r>
      <w:r>
        <w:t>人民法院应当认定为民事诉讼法第一百七十九条第一款第</w:t>
      </w:r>
      <w:r>
        <w:rPr>
          <w:rFonts w:hint="eastAsia"/>
          <w:lang w:eastAsia="zh-CN"/>
        </w:rPr>
        <w:t>（</w:t>
      </w:r>
      <w:r>
        <w:t>七</w:t>
      </w:r>
      <w:r>
        <w:rPr>
          <w:rFonts w:hint="eastAsia"/>
          <w:lang w:eastAsia="zh-CN"/>
        </w:rPr>
        <w:t>）</w:t>
      </w:r>
      <w:r>
        <w:t>项规定的“管辖错误”。</w:t>
      </w:r>
    </w:p>
    <w:p>
      <w:pPr>
        <w:pStyle w:val="12"/>
        <w:rPr>
          <w:rStyle w:val="25"/>
          <w:rFonts w:hint="eastAsia"/>
        </w:rPr>
      </w:pPr>
      <w:r>
        <w:rPr>
          <w:rStyle w:val="25"/>
        </w:rPr>
        <w:t>第十五条</w:t>
      </w:r>
      <w:r>
        <w:t>　原审开庭过程中审判人员不允许当事人行使</w:t>
      </w:r>
      <w:r>
        <w:rPr>
          <w:rFonts w:hint="eastAsia"/>
        </w:rPr>
        <w:t>辩论权利，或者以不送达起诉状副本或上诉状副本等其他方式，致使当事人无法行使辩论权利的，人民法院应当认定为民事诉讼法第一百七十九条第一款第</w:t>
      </w:r>
      <w:r>
        <w:rPr>
          <w:rFonts w:hint="eastAsia"/>
          <w:lang w:eastAsia="zh-CN"/>
        </w:rPr>
        <w:t>（</w:t>
      </w:r>
      <w:r>
        <w:rPr>
          <w:rFonts w:hint="eastAsia"/>
        </w:rPr>
        <w:t>十</w:t>
      </w:r>
      <w:r>
        <w:rPr>
          <w:rFonts w:hint="eastAsia"/>
          <w:lang w:eastAsia="zh-CN"/>
        </w:rPr>
        <w:t>）</w:t>
      </w:r>
      <w:r>
        <w:rPr>
          <w:rFonts w:hint="eastAsia"/>
        </w:rPr>
        <w:t>项规定的“剥夺当事人辩论权利”。但依法缺席审理，依法径行判决、裁定的除外。</w:t>
      </w:r>
    </w:p>
    <w:p>
      <w:pPr>
        <w:pStyle w:val="12"/>
        <w:rPr>
          <w:rStyle w:val="25"/>
          <w:rFonts w:hint="eastAsia"/>
        </w:rPr>
      </w:pPr>
      <w:r>
        <w:rPr>
          <w:rStyle w:val="25"/>
        </w:rPr>
        <w:t>第十六条</w:t>
      </w:r>
      <w:r>
        <w:t>　原判决、裁定对基本事实和案件性质的认定系根据其他法律文书作出</w:t>
      </w:r>
      <w:r>
        <w:rPr>
          <w:rFonts w:hint="eastAsia"/>
        </w:rPr>
        <w:t>，</w:t>
      </w:r>
      <w:r>
        <w:t>而上述其他法律文书被撤销或变更的</w:t>
      </w:r>
      <w:r>
        <w:rPr>
          <w:rFonts w:hint="eastAsia"/>
        </w:rPr>
        <w:t>，</w:t>
      </w:r>
      <w:r>
        <w:t>人民法院可以认定为民事诉讼法第一百七十九条第一款第</w:t>
      </w:r>
      <w:r>
        <w:rPr>
          <w:rFonts w:hint="eastAsia"/>
          <w:lang w:eastAsia="zh-CN"/>
        </w:rPr>
        <w:t>（</w:t>
      </w:r>
      <w:r>
        <w:t>十三</w:t>
      </w:r>
      <w:r>
        <w:rPr>
          <w:rFonts w:hint="eastAsia"/>
          <w:lang w:eastAsia="zh-CN"/>
        </w:rPr>
        <w:t>）</w:t>
      </w:r>
      <w:r>
        <w:t>项规定的情形。</w:t>
      </w:r>
    </w:p>
    <w:p>
      <w:pPr>
        <w:pStyle w:val="12"/>
        <w:rPr>
          <w:rStyle w:val="25"/>
          <w:rFonts w:hint="eastAsia"/>
        </w:rPr>
      </w:pPr>
      <w:r>
        <w:rPr>
          <w:rStyle w:val="25"/>
        </w:rPr>
        <w:t>第十七条</w:t>
      </w:r>
      <w:r>
        <w:t>　民事诉讼法第一百七十九条第二款规定的“违反法定程序</w:t>
      </w:r>
      <w:r>
        <w:rPr>
          <w:rFonts w:hint="eastAsia"/>
        </w:rPr>
        <w:t>可能影响案件正确判决、裁定的情形”，是指除民事诉讼法第一百七十九条第一款第</w:t>
      </w:r>
      <w:r>
        <w:rPr>
          <w:rFonts w:hint="eastAsia"/>
          <w:lang w:eastAsia="zh-CN"/>
        </w:rPr>
        <w:t>（</w:t>
      </w:r>
      <w:r>
        <w:rPr>
          <w:rFonts w:hint="eastAsia"/>
        </w:rPr>
        <w:t>四</w:t>
      </w:r>
      <w:r>
        <w:rPr>
          <w:rFonts w:hint="eastAsia"/>
          <w:lang w:eastAsia="zh-CN"/>
        </w:rPr>
        <w:t>）</w:t>
      </w:r>
      <w:r>
        <w:rPr>
          <w:rFonts w:hint="eastAsia"/>
        </w:rPr>
        <w:t>项以及第</w:t>
      </w:r>
      <w:r>
        <w:rPr>
          <w:rFonts w:hint="eastAsia"/>
          <w:lang w:eastAsia="zh-CN"/>
        </w:rPr>
        <w:t>（</w:t>
      </w:r>
      <w:r>
        <w:rPr>
          <w:rFonts w:hint="eastAsia"/>
        </w:rPr>
        <w:t>七</w:t>
      </w:r>
      <w:r>
        <w:rPr>
          <w:rFonts w:hint="eastAsia"/>
          <w:lang w:eastAsia="zh-CN"/>
        </w:rPr>
        <w:t>）</w:t>
      </w:r>
      <w:r>
        <w:rPr>
          <w:rFonts w:hint="eastAsia"/>
        </w:rPr>
        <w:t>项至第</w:t>
      </w:r>
      <w:r>
        <w:rPr>
          <w:rFonts w:hint="eastAsia"/>
          <w:lang w:eastAsia="zh-CN"/>
        </w:rPr>
        <w:t>（</w:t>
      </w:r>
      <w:r>
        <w:rPr>
          <w:rFonts w:hint="eastAsia"/>
        </w:rPr>
        <w:t>十二</w:t>
      </w:r>
      <w:r>
        <w:rPr>
          <w:rFonts w:hint="eastAsia"/>
          <w:lang w:eastAsia="zh-CN"/>
        </w:rPr>
        <w:t>）</w:t>
      </w:r>
      <w:r>
        <w:rPr>
          <w:rFonts w:hint="eastAsia"/>
        </w:rPr>
        <w:t>项之外的其他违反法定程序，可能导致案件裁判结果错误的情形。</w:t>
      </w:r>
    </w:p>
    <w:p>
      <w:pPr>
        <w:pStyle w:val="12"/>
        <w:rPr>
          <w:rStyle w:val="25"/>
          <w:rFonts w:hint="eastAsia"/>
        </w:rPr>
      </w:pPr>
      <w:r>
        <w:rPr>
          <w:rStyle w:val="25"/>
        </w:rPr>
        <w:t>第十八条</w:t>
      </w:r>
      <w:r>
        <w:t>　民事诉讼法第一百七十九条第二款规定的“审判人员在审理该案件时有贪污受贿</w:t>
      </w:r>
      <w:r>
        <w:rPr>
          <w:rFonts w:hint="eastAsia"/>
        </w:rPr>
        <w:t>，</w:t>
      </w:r>
      <w:r>
        <w:t>徇私舞弊</w:t>
      </w:r>
      <w:r>
        <w:rPr>
          <w:rFonts w:hint="eastAsia"/>
        </w:rPr>
        <w:t>，</w:t>
      </w:r>
      <w:r>
        <w:t>枉法裁判行为”</w:t>
      </w:r>
      <w:r>
        <w:rPr>
          <w:rFonts w:hint="eastAsia"/>
        </w:rPr>
        <w:t>，</w:t>
      </w:r>
      <w:r>
        <w:t>是指该行为已经相关刑事法律文书或者纪律处分决定确认的情形。</w:t>
      </w:r>
    </w:p>
    <w:p>
      <w:pPr>
        <w:pStyle w:val="12"/>
        <w:rPr>
          <w:rFonts w:hint="eastAsia"/>
        </w:rPr>
      </w:pPr>
      <w:r>
        <w:rPr>
          <w:rStyle w:val="25"/>
        </w:rPr>
        <w:t>第十九条</w:t>
      </w:r>
      <w:r>
        <w:t>　人民法院经审查再审申请书等材料</w:t>
      </w:r>
      <w:r>
        <w:rPr>
          <w:rFonts w:hint="eastAsia"/>
        </w:rPr>
        <w:t>，</w:t>
      </w:r>
      <w:r>
        <w:t>认为申请再审事由成立的</w:t>
      </w:r>
      <w:r>
        <w:rPr>
          <w:rFonts w:hint="eastAsia"/>
        </w:rPr>
        <w:t>，</w:t>
      </w:r>
      <w:r>
        <w:t>应当径行裁定再审。</w:t>
      </w:r>
    </w:p>
    <w:p>
      <w:pPr>
        <w:pStyle w:val="12"/>
        <w:rPr>
          <w:rStyle w:val="25"/>
          <w:rFonts w:hint="eastAsia"/>
        </w:rPr>
      </w:pPr>
      <w:r>
        <w:t>当事人申请再审超过民事诉讼法第一百八</w:t>
      </w:r>
      <w:r>
        <w:rPr>
          <w:rFonts w:hint="eastAsia"/>
        </w:rPr>
        <w:t>十四条规定的期限，或者超出民事诉讼法第一百七十九条所列明的再审事由范围的，人民法院应当裁定驳回再审申请。</w:t>
      </w:r>
    </w:p>
    <w:p>
      <w:pPr>
        <w:pStyle w:val="12"/>
        <w:rPr>
          <w:rStyle w:val="25"/>
          <w:rFonts w:hint="eastAsia"/>
        </w:rPr>
      </w:pPr>
      <w:r>
        <w:rPr>
          <w:rStyle w:val="25"/>
        </w:rPr>
        <w:t>第二十条</w:t>
      </w:r>
      <w:r>
        <w:t>　人民法院认为仅审查再审申请书等材料难以作出裁定的</w:t>
      </w:r>
      <w:r>
        <w:rPr>
          <w:rFonts w:hint="eastAsia"/>
        </w:rPr>
        <w:t>，</w:t>
      </w:r>
      <w:r>
        <w:t>应当调阅原审卷宗予以审查。</w:t>
      </w:r>
    </w:p>
    <w:p>
      <w:pPr>
        <w:pStyle w:val="12"/>
        <w:rPr>
          <w:rFonts w:hint="eastAsia"/>
        </w:rPr>
      </w:pPr>
      <w:r>
        <w:rPr>
          <w:rStyle w:val="25"/>
        </w:rPr>
        <w:t>第二十一条</w:t>
      </w:r>
      <w:r>
        <w:t>　人民法院可以根据案情需要决定是否询问当事人。</w:t>
      </w:r>
    </w:p>
    <w:p>
      <w:pPr>
        <w:pStyle w:val="12"/>
        <w:rPr>
          <w:rStyle w:val="25"/>
          <w:rFonts w:hint="eastAsia"/>
        </w:rPr>
      </w:pPr>
      <w:r>
        <w:t>以有新的证据足以推翻原判决、裁定为由申请再审的</w:t>
      </w:r>
      <w:r>
        <w:rPr>
          <w:rFonts w:hint="eastAsia"/>
        </w:rPr>
        <w:t>，</w:t>
      </w:r>
      <w:r>
        <w:t>人民法院应当询问当事人。</w:t>
      </w:r>
    </w:p>
    <w:p>
      <w:pPr>
        <w:pStyle w:val="12"/>
        <w:rPr>
          <w:rStyle w:val="25"/>
          <w:rFonts w:hint="eastAsia"/>
        </w:rPr>
      </w:pPr>
      <w:r>
        <w:rPr>
          <w:rStyle w:val="25"/>
        </w:rPr>
        <w:t>第二十二条</w:t>
      </w:r>
      <w:r>
        <w:t>　在审查再审申请过程中</w:t>
      </w:r>
      <w:r>
        <w:rPr>
          <w:rFonts w:hint="eastAsia"/>
        </w:rPr>
        <w:t>，</w:t>
      </w:r>
      <w:r>
        <w:t>对方当事人也申请再审的</w:t>
      </w:r>
      <w:r>
        <w:rPr>
          <w:rFonts w:hint="eastAsia"/>
        </w:rPr>
        <w:t>，</w:t>
      </w:r>
      <w:r>
        <w:t>人民法院应当将其列为申请再审人</w:t>
      </w:r>
      <w:r>
        <w:rPr>
          <w:rFonts w:hint="eastAsia"/>
        </w:rPr>
        <w:t>，</w:t>
      </w:r>
      <w:r>
        <w:t>对其提出的再审申</w:t>
      </w:r>
      <w:r>
        <w:rPr>
          <w:rFonts w:hint="eastAsia"/>
        </w:rPr>
        <w:t>请一并审查。</w:t>
      </w:r>
    </w:p>
    <w:p>
      <w:pPr>
        <w:pStyle w:val="12"/>
        <w:rPr>
          <w:rFonts w:hint="eastAsia"/>
        </w:rPr>
      </w:pPr>
      <w:r>
        <w:rPr>
          <w:rStyle w:val="25"/>
        </w:rPr>
        <w:t>第二十三条</w:t>
      </w:r>
      <w:r>
        <w:t>　申请再审人在案件审查期间申请撤回再审申请的</w:t>
      </w:r>
      <w:r>
        <w:rPr>
          <w:rFonts w:hint="eastAsia"/>
        </w:rPr>
        <w:t>，</w:t>
      </w:r>
      <w:r>
        <w:t>是否准许</w:t>
      </w:r>
      <w:r>
        <w:rPr>
          <w:rFonts w:hint="eastAsia"/>
        </w:rPr>
        <w:t>，</w:t>
      </w:r>
      <w:r>
        <w:t>由人民法院裁定。</w:t>
      </w:r>
    </w:p>
    <w:p>
      <w:pPr>
        <w:pStyle w:val="12"/>
        <w:rPr>
          <w:rStyle w:val="25"/>
          <w:rFonts w:hint="eastAsia"/>
        </w:rPr>
      </w:pPr>
      <w:r>
        <w:t>申请再审人经传票传唤</w:t>
      </w:r>
      <w:r>
        <w:rPr>
          <w:rFonts w:hint="eastAsia"/>
        </w:rPr>
        <w:t>，</w:t>
      </w:r>
      <w:r>
        <w:t>无正当理由拒不接受询问</w:t>
      </w:r>
      <w:r>
        <w:rPr>
          <w:rFonts w:hint="eastAsia"/>
        </w:rPr>
        <w:t>，</w:t>
      </w:r>
      <w:r>
        <w:t>可以裁定按撤回再审申请处理。</w:t>
      </w:r>
    </w:p>
    <w:p>
      <w:pPr>
        <w:pStyle w:val="12"/>
        <w:rPr>
          <w:rFonts w:hint="eastAsia"/>
        </w:rPr>
      </w:pPr>
      <w:r>
        <w:rPr>
          <w:rStyle w:val="25"/>
        </w:rPr>
        <w:t>第二十四条</w:t>
      </w:r>
      <w:r>
        <w:t>　人民法院经审查认为申请再审事由不成立的</w:t>
      </w:r>
      <w:r>
        <w:rPr>
          <w:rFonts w:hint="eastAsia"/>
        </w:rPr>
        <w:t>，</w:t>
      </w:r>
      <w:r>
        <w:t>应当裁定驳回再审申请。</w:t>
      </w:r>
    </w:p>
    <w:p>
      <w:pPr>
        <w:pStyle w:val="12"/>
        <w:rPr>
          <w:rStyle w:val="25"/>
          <w:rFonts w:hint="eastAsia"/>
        </w:rPr>
      </w:pPr>
      <w:r>
        <w:t>驳回再审申请的裁定一经送达</w:t>
      </w:r>
      <w:r>
        <w:rPr>
          <w:rFonts w:hint="eastAsia"/>
        </w:rPr>
        <w:t>，</w:t>
      </w:r>
      <w:r>
        <w:t>即发生法律效力。</w:t>
      </w:r>
    </w:p>
    <w:p>
      <w:pPr>
        <w:pStyle w:val="12"/>
        <w:rPr>
          <w:rFonts w:hint="eastAsia"/>
        </w:rPr>
      </w:pPr>
      <w:r>
        <w:rPr>
          <w:rStyle w:val="25"/>
        </w:rPr>
        <w:t>第二十五条</w:t>
      </w:r>
      <w:r>
        <w:t>　有下列情形之一的</w:t>
      </w:r>
      <w:r>
        <w:rPr>
          <w:rFonts w:hint="eastAsia"/>
        </w:rPr>
        <w:t>，</w:t>
      </w:r>
      <w:r>
        <w:t>人民法院可以裁定终结审查：</w:t>
      </w:r>
    </w:p>
    <w:p>
      <w:pPr>
        <w:pStyle w:val="12"/>
        <w:rPr>
          <w:rFonts w:hint="eastAsia"/>
        </w:rPr>
      </w:pPr>
      <w:r>
        <w:rPr>
          <w:rFonts w:hint="eastAsia"/>
          <w:lang w:eastAsia="zh-CN"/>
        </w:rPr>
        <w:t>（</w:t>
      </w:r>
      <w:r>
        <w:t>一</w:t>
      </w:r>
      <w:r>
        <w:rPr>
          <w:rFonts w:hint="eastAsia"/>
          <w:lang w:eastAsia="zh-CN"/>
        </w:rPr>
        <w:t>）</w:t>
      </w:r>
      <w:r>
        <w:t>申请再审人死亡或者终止</w:t>
      </w:r>
      <w:r>
        <w:rPr>
          <w:rFonts w:hint="eastAsia"/>
        </w:rPr>
        <w:t>，</w:t>
      </w:r>
      <w:r>
        <w:t>无权利义务承受人或者权利义务承受人声明放弃再审申</w:t>
      </w:r>
      <w:r>
        <w:rPr>
          <w:rFonts w:hint="eastAsia"/>
        </w:rPr>
        <w:t>请的；</w:t>
      </w:r>
    </w:p>
    <w:p>
      <w:pPr>
        <w:pStyle w:val="12"/>
        <w:rPr>
          <w:rFonts w:hint="eastAsia"/>
        </w:rPr>
      </w:pPr>
      <w:r>
        <w:rPr>
          <w:rFonts w:hint="eastAsia"/>
          <w:lang w:eastAsia="zh-CN"/>
        </w:rPr>
        <w:t>（</w:t>
      </w:r>
      <w:r>
        <w:rPr>
          <w:rFonts w:hint="eastAsia"/>
        </w:rPr>
        <w:t>二</w:t>
      </w:r>
      <w:r>
        <w:rPr>
          <w:rFonts w:hint="eastAsia"/>
          <w:lang w:eastAsia="zh-CN"/>
        </w:rPr>
        <w:t>）</w:t>
      </w:r>
      <w:r>
        <w:rPr>
          <w:rFonts w:hint="eastAsia"/>
        </w:rPr>
        <w:t>在给付之诉中，负有给付义务的被申请人死亡或者终止，无可供执行的财产，也没有应当承担义务的人的；</w:t>
      </w:r>
    </w:p>
    <w:p>
      <w:pPr>
        <w:pStyle w:val="12"/>
        <w:rPr>
          <w:rFonts w:hint="eastAsia"/>
        </w:rPr>
      </w:pPr>
      <w:r>
        <w:rPr>
          <w:rFonts w:hint="eastAsia"/>
          <w:lang w:eastAsia="zh-CN"/>
        </w:rPr>
        <w:t>（</w:t>
      </w:r>
      <w:r>
        <w:rPr>
          <w:rFonts w:hint="eastAsia"/>
        </w:rPr>
        <w:t>三</w:t>
      </w:r>
      <w:r>
        <w:rPr>
          <w:rFonts w:hint="eastAsia"/>
          <w:lang w:eastAsia="zh-CN"/>
        </w:rPr>
        <w:t>）</w:t>
      </w:r>
      <w:r>
        <w:rPr>
          <w:rFonts w:hint="eastAsia"/>
        </w:rPr>
        <w:t>当事人达成执行和解协议且已履行完毕的，但当事人在执行和解协议中声明不放弃申请再审权利的除外；</w:t>
      </w:r>
    </w:p>
    <w:p>
      <w:pPr>
        <w:pStyle w:val="12"/>
        <w:rPr>
          <w:rStyle w:val="25"/>
          <w:rFonts w:hint="eastAsia"/>
        </w:rPr>
      </w:pPr>
      <w:r>
        <w:rPr>
          <w:rFonts w:hint="eastAsia"/>
          <w:lang w:eastAsia="zh-CN"/>
        </w:rPr>
        <w:t>（</w:t>
      </w:r>
      <w:r>
        <w:rPr>
          <w:rFonts w:hint="eastAsia"/>
        </w:rPr>
        <w:t>四</w:t>
      </w:r>
      <w:r>
        <w:rPr>
          <w:rFonts w:hint="eastAsia"/>
          <w:lang w:eastAsia="zh-CN"/>
        </w:rPr>
        <w:t>）</w:t>
      </w:r>
      <w:r>
        <w:rPr>
          <w:rFonts w:hint="eastAsia"/>
        </w:rPr>
        <w:t>当事人之间的争议可以另案解决的。</w:t>
      </w:r>
    </w:p>
    <w:p>
      <w:pPr>
        <w:pStyle w:val="12"/>
        <w:rPr>
          <w:rStyle w:val="25"/>
          <w:rFonts w:hint="eastAsia"/>
        </w:rPr>
      </w:pPr>
      <w:r>
        <w:rPr>
          <w:rStyle w:val="25"/>
        </w:rPr>
        <w:t>第二十六条</w:t>
      </w:r>
      <w:r>
        <w:t>　人民法院审查再审申请期间</w:t>
      </w:r>
      <w:r>
        <w:rPr>
          <w:rFonts w:hint="eastAsia"/>
        </w:rPr>
        <w:t>，</w:t>
      </w:r>
      <w:r>
        <w:t>人民检察院对该案提出抗诉的</w:t>
      </w:r>
      <w:r>
        <w:rPr>
          <w:rFonts w:hint="eastAsia"/>
        </w:rPr>
        <w:t>，</w:t>
      </w:r>
      <w:r>
        <w:t>人民法院应依照民事诉讼法第一百八十八条的规定裁定再审。申请再审人提出的具体再审请求应纳入审理范围。</w:t>
      </w:r>
    </w:p>
    <w:p>
      <w:pPr>
        <w:pStyle w:val="12"/>
        <w:rPr>
          <w:rStyle w:val="25"/>
          <w:rFonts w:hint="eastAsia"/>
        </w:rPr>
      </w:pPr>
      <w:r>
        <w:rPr>
          <w:rStyle w:val="25"/>
        </w:rPr>
        <w:t>第二十七条</w:t>
      </w:r>
      <w:r>
        <w:t>　上一级人民法院经审查认为申请再</w:t>
      </w:r>
      <w:r>
        <w:rPr>
          <w:rFonts w:hint="eastAsia"/>
        </w:rPr>
        <w:t>审事由成立的，一般由本院提审。最高人民法院、高级人民法院也可以指定与原审人民法院同级的其他人民法院再审，或者指令原审人民法院再审。</w:t>
      </w:r>
    </w:p>
    <w:p>
      <w:pPr>
        <w:pStyle w:val="12"/>
        <w:rPr>
          <w:rFonts w:hint="eastAsia"/>
        </w:rPr>
      </w:pPr>
      <w:r>
        <w:rPr>
          <w:rStyle w:val="25"/>
        </w:rPr>
        <w:t>第二十八条</w:t>
      </w:r>
      <w:r>
        <w:t>　上一级人民法院可以根据案件的影响程度以及案件参与人等情况</w:t>
      </w:r>
      <w:r>
        <w:rPr>
          <w:rFonts w:hint="eastAsia"/>
        </w:rPr>
        <w:t>，</w:t>
      </w:r>
      <w:r>
        <w:t>决定是否指定再审。需要指定再审的</w:t>
      </w:r>
      <w:r>
        <w:rPr>
          <w:rFonts w:hint="eastAsia"/>
        </w:rPr>
        <w:t>，</w:t>
      </w:r>
      <w:r>
        <w:t>应当考虑便利当事人行使诉讼权利以及便利人民法院审理等因素。</w:t>
      </w:r>
    </w:p>
    <w:p>
      <w:pPr>
        <w:pStyle w:val="12"/>
        <w:rPr>
          <w:rStyle w:val="25"/>
          <w:rFonts w:hint="eastAsia"/>
        </w:rPr>
      </w:pPr>
      <w:r>
        <w:t>接受指定再审的人民法院</w:t>
      </w:r>
      <w:r>
        <w:rPr>
          <w:rFonts w:hint="eastAsia"/>
        </w:rPr>
        <w:t>，</w:t>
      </w:r>
      <w:r>
        <w:t>应当按照民事诉讼法第一百八十六条第一款规定的程序审理。</w:t>
      </w:r>
    </w:p>
    <w:p>
      <w:pPr>
        <w:pStyle w:val="12"/>
        <w:rPr>
          <w:rFonts w:hint="eastAsia"/>
        </w:rPr>
      </w:pPr>
      <w:r>
        <w:rPr>
          <w:rStyle w:val="25"/>
        </w:rPr>
        <w:t>第二十九条</w:t>
      </w:r>
      <w:r>
        <w:t>　有下列情形之一的</w:t>
      </w:r>
      <w:r>
        <w:rPr>
          <w:rFonts w:hint="eastAsia"/>
        </w:rPr>
        <w:t>，</w:t>
      </w:r>
      <w:r>
        <w:t>不得指令原审人民法院再审：</w:t>
      </w:r>
    </w:p>
    <w:p>
      <w:pPr>
        <w:pStyle w:val="12"/>
        <w:rPr>
          <w:rFonts w:hint="eastAsia"/>
        </w:rPr>
      </w:pPr>
      <w:r>
        <w:rPr>
          <w:rFonts w:hint="eastAsia"/>
          <w:lang w:eastAsia="zh-CN"/>
        </w:rPr>
        <w:t>（</w:t>
      </w:r>
      <w:r>
        <w:t>一</w:t>
      </w:r>
      <w:r>
        <w:rPr>
          <w:rFonts w:hint="eastAsia"/>
          <w:lang w:eastAsia="zh-CN"/>
        </w:rPr>
        <w:t>）</w:t>
      </w:r>
      <w:r>
        <w:t>原审人民法院对该案</w:t>
      </w:r>
      <w:r>
        <w:rPr>
          <w:rFonts w:hint="eastAsia"/>
        </w:rPr>
        <w:t>无管辖权的；</w:t>
      </w:r>
    </w:p>
    <w:p>
      <w:pPr>
        <w:pStyle w:val="12"/>
        <w:rPr>
          <w:rFonts w:hint="eastAsia"/>
        </w:rPr>
      </w:pPr>
      <w:r>
        <w:rPr>
          <w:rFonts w:hint="eastAsia"/>
          <w:lang w:eastAsia="zh-CN"/>
        </w:rPr>
        <w:t>（</w:t>
      </w:r>
      <w:r>
        <w:rPr>
          <w:rFonts w:hint="eastAsia"/>
        </w:rPr>
        <w:t>二</w:t>
      </w:r>
      <w:r>
        <w:rPr>
          <w:rFonts w:hint="eastAsia"/>
          <w:lang w:eastAsia="zh-CN"/>
        </w:rPr>
        <w:t>）</w:t>
      </w:r>
      <w:r>
        <w:rPr>
          <w:rFonts w:hint="eastAsia"/>
        </w:rPr>
        <w:t>审判人员在审理该案件时有贪污受贿、徇私舞弊、枉法裁判行为的；</w:t>
      </w:r>
    </w:p>
    <w:p>
      <w:pPr>
        <w:pStyle w:val="12"/>
        <w:rPr>
          <w:rFonts w:hint="eastAsia"/>
        </w:rPr>
      </w:pPr>
      <w:r>
        <w:rPr>
          <w:rFonts w:hint="eastAsia"/>
          <w:lang w:eastAsia="zh-CN"/>
        </w:rPr>
        <w:t>（</w:t>
      </w:r>
      <w:r>
        <w:rPr>
          <w:rFonts w:hint="eastAsia"/>
        </w:rPr>
        <w:t>三</w:t>
      </w:r>
      <w:r>
        <w:rPr>
          <w:rFonts w:hint="eastAsia"/>
          <w:lang w:eastAsia="zh-CN"/>
        </w:rPr>
        <w:t>）</w:t>
      </w:r>
      <w:r>
        <w:rPr>
          <w:rFonts w:hint="eastAsia"/>
        </w:rPr>
        <w:t>原判决、裁定系经原审人民法院审判委员会讨论作出的；</w:t>
      </w:r>
    </w:p>
    <w:p>
      <w:pPr>
        <w:pStyle w:val="12"/>
        <w:rPr>
          <w:rStyle w:val="25"/>
          <w:rFonts w:hint="eastAsia"/>
        </w:rPr>
      </w:pPr>
      <w:r>
        <w:rPr>
          <w:rFonts w:hint="eastAsia"/>
          <w:lang w:eastAsia="zh-CN"/>
        </w:rPr>
        <w:t>（</w:t>
      </w:r>
      <w:r>
        <w:rPr>
          <w:rFonts w:hint="eastAsia"/>
        </w:rPr>
        <w:t>四</w:t>
      </w:r>
      <w:r>
        <w:rPr>
          <w:rFonts w:hint="eastAsia"/>
          <w:lang w:eastAsia="zh-CN"/>
        </w:rPr>
        <w:t>）</w:t>
      </w:r>
      <w:r>
        <w:rPr>
          <w:rFonts w:hint="eastAsia"/>
        </w:rPr>
        <w:t>其他不宜指令原审人民法院再审的。</w:t>
      </w:r>
    </w:p>
    <w:p>
      <w:pPr>
        <w:pStyle w:val="12"/>
        <w:rPr>
          <w:rStyle w:val="25"/>
          <w:rFonts w:hint="eastAsia"/>
        </w:rPr>
      </w:pPr>
      <w:r>
        <w:rPr>
          <w:rStyle w:val="25"/>
        </w:rPr>
        <w:t>第三十条</w:t>
      </w:r>
      <w:r>
        <w:t>　当事人未申请再审、人民检察院未抗诉的案件</w:t>
      </w:r>
      <w:r>
        <w:rPr>
          <w:rFonts w:hint="eastAsia"/>
        </w:rPr>
        <w:t>，</w:t>
      </w:r>
      <w:r>
        <w:t>人民法院发现原判决、裁定、调解协议有损害国家利益、社会公共利益等确有错误情形的</w:t>
      </w:r>
      <w:r>
        <w:rPr>
          <w:rFonts w:hint="eastAsia"/>
        </w:rPr>
        <w:t>，</w:t>
      </w:r>
      <w:r>
        <w:t>应当依照民事诉讼法第一百七十七条的规定提起再审。</w:t>
      </w:r>
    </w:p>
    <w:p>
      <w:pPr>
        <w:pStyle w:val="12"/>
        <w:rPr>
          <w:rFonts w:hint="eastAsia"/>
        </w:rPr>
      </w:pPr>
      <w:r>
        <w:rPr>
          <w:rStyle w:val="25"/>
        </w:rPr>
        <w:t>第三十一条</w:t>
      </w:r>
      <w:r>
        <w:t>　人民法院应当依照民事诉讼法第一百八十六条的规定</w:t>
      </w:r>
      <w:r>
        <w:rPr>
          <w:rFonts w:hint="eastAsia"/>
        </w:rPr>
        <w:t>，</w:t>
      </w:r>
      <w:r>
        <w:t>按照第一审程序或者第二审程序审理再审</w:t>
      </w:r>
      <w:r>
        <w:rPr>
          <w:rFonts w:hint="eastAsia"/>
        </w:rPr>
        <w:t>案件。</w:t>
      </w:r>
    </w:p>
    <w:p>
      <w:pPr>
        <w:pStyle w:val="12"/>
        <w:rPr>
          <w:rStyle w:val="25"/>
          <w:rFonts w:hint="eastAsia"/>
        </w:rPr>
      </w:pPr>
      <w:r>
        <w:rPr>
          <w:rFonts w:hint="eastAsia"/>
        </w:rPr>
        <w:t>人民法院审理再审案件应当开庭审理。但按照第二审程序审理的，双方当事人已经其他方式充分表达意见，且书面同意不开庭审理的除外。</w:t>
      </w:r>
    </w:p>
    <w:p>
      <w:pPr>
        <w:pStyle w:val="12"/>
        <w:rPr>
          <w:rFonts w:hint="eastAsia"/>
        </w:rPr>
      </w:pPr>
      <w:r>
        <w:rPr>
          <w:rStyle w:val="25"/>
        </w:rPr>
        <w:t>第三十二条</w:t>
      </w:r>
      <w:r>
        <w:t>　人民法院开庭审理再审案件</w:t>
      </w:r>
      <w:r>
        <w:rPr>
          <w:rFonts w:hint="eastAsia"/>
        </w:rPr>
        <w:t>，</w:t>
      </w:r>
      <w:r>
        <w:t>应分别不同情形进行：</w:t>
      </w:r>
    </w:p>
    <w:p>
      <w:pPr>
        <w:pStyle w:val="12"/>
        <w:rPr>
          <w:rFonts w:hint="eastAsia"/>
        </w:rPr>
      </w:pPr>
      <w:r>
        <w:rPr>
          <w:rFonts w:hint="eastAsia"/>
          <w:lang w:eastAsia="zh-CN"/>
        </w:rPr>
        <w:t>（</w:t>
      </w:r>
      <w:r>
        <w:t>一</w:t>
      </w:r>
      <w:r>
        <w:rPr>
          <w:rFonts w:hint="eastAsia"/>
          <w:lang w:eastAsia="zh-CN"/>
        </w:rPr>
        <w:t>）</w:t>
      </w:r>
      <w:r>
        <w:t>因当事人申请裁定再审的</w:t>
      </w:r>
      <w:r>
        <w:rPr>
          <w:rFonts w:hint="eastAsia"/>
        </w:rPr>
        <w:t>，</w:t>
      </w:r>
      <w:r>
        <w:t>先由申请再审人陈述再审请求及理由</w:t>
      </w:r>
      <w:r>
        <w:rPr>
          <w:rFonts w:hint="eastAsia"/>
        </w:rPr>
        <w:t>，</w:t>
      </w:r>
      <w:r>
        <w:t>后由被申请人答辩及其他原审当事人发表意见；</w:t>
      </w:r>
    </w:p>
    <w:p>
      <w:pPr>
        <w:pStyle w:val="12"/>
        <w:rPr>
          <w:rFonts w:hint="eastAsia"/>
        </w:rPr>
      </w:pPr>
      <w:r>
        <w:rPr>
          <w:rFonts w:hint="eastAsia"/>
          <w:lang w:eastAsia="zh-CN"/>
        </w:rPr>
        <w:t>（</w:t>
      </w:r>
      <w:r>
        <w:t>二</w:t>
      </w:r>
      <w:r>
        <w:rPr>
          <w:rFonts w:hint="eastAsia"/>
          <w:lang w:eastAsia="zh-CN"/>
        </w:rPr>
        <w:t>）</w:t>
      </w:r>
      <w:r>
        <w:t>因人民检察院抗诉裁定再审的</w:t>
      </w:r>
      <w:r>
        <w:rPr>
          <w:rFonts w:hint="eastAsia"/>
        </w:rPr>
        <w:t>，</w:t>
      </w:r>
      <w:r>
        <w:t>先由抗诉机关宣读抗诉书</w:t>
      </w:r>
      <w:r>
        <w:rPr>
          <w:rFonts w:hint="eastAsia"/>
        </w:rPr>
        <w:t>，</w:t>
      </w:r>
      <w:r>
        <w:t>再由申请抗诉的当事人陈述</w:t>
      </w:r>
      <w:r>
        <w:rPr>
          <w:rFonts w:hint="eastAsia"/>
        </w:rPr>
        <w:t>，</w:t>
      </w:r>
      <w:r>
        <w:t>后由被申请人答辩及其他原审当事人发表意见；</w:t>
      </w:r>
    </w:p>
    <w:p>
      <w:pPr>
        <w:pStyle w:val="12"/>
        <w:rPr>
          <w:rStyle w:val="25"/>
          <w:rFonts w:hint="eastAsia"/>
        </w:rPr>
      </w:pPr>
      <w:r>
        <w:rPr>
          <w:rFonts w:hint="eastAsia"/>
          <w:lang w:eastAsia="zh-CN"/>
        </w:rPr>
        <w:t>（</w:t>
      </w:r>
      <w:r>
        <w:t>三</w:t>
      </w:r>
      <w:r>
        <w:rPr>
          <w:rFonts w:hint="eastAsia"/>
          <w:lang w:eastAsia="zh-CN"/>
        </w:rPr>
        <w:t>）</w:t>
      </w:r>
      <w:r>
        <w:t>人民法院依职权裁定再审的</w:t>
      </w:r>
      <w:r>
        <w:rPr>
          <w:rFonts w:hint="eastAsia"/>
        </w:rPr>
        <w:t>，</w:t>
      </w:r>
      <w:r>
        <w:t>当事人按照其在原审中的诉</w:t>
      </w:r>
      <w:r>
        <w:rPr>
          <w:rFonts w:hint="eastAsia"/>
        </w:rPr>
        <w:t>讼地位依次发表意见。</w:t>
      </w:r>
    </w:p>
    <w:p>
      <w:pPr>
        <w:pStyle w:val="12"/>
        <w:rPr>
          <w:rFonts w:hint="eastAsia"/>
        </w:rPr>
      </w:pPr>
      <w:r>
        <w:rPr>
          <w:rStyle w:val="25"/>
        </w:rPr>
        <w:t>第三十三条</w:t>
      </w:r>
      <w:r>
        <w:t>　人民法院应当在具体的再审请求范围内或在抗诉支持当事人请求的范围内审理再审案件。当事人超出原审范围增加、变更诉讼请求的</w:t>
      </w:r>
      <w:r>
        <w:rPr>
          <w:rFonts w:hint="eastAsia"/>
        </w:rPr>
        <w:t>，</w:t>
      </w:r>
      <w:r>
        <w:t>不属于再审审理范围。但涉及国家利益、社会公共利益</w:t>
      </w:r>
      <w:r>
        <w:rPr>
          <w:rFonts w:hint="eastAsia"/>
        </w:rPr>
        <w:t>，</w:t>
      </w:r>
      <w:r>
        <w:t>或者当事人在原审诉讼中已经依法要求增加、变更诉讼请求</w:t>
      </w:r>
      <w:r>
        <w:rPr>
          <w:rFonts w:hint="eastAsia"/>
        </w:rPr>
        <w:t>，</w:t>
      </w:r>
      <w:r>
        <w:t>原审未予审理且客观上不能形成其他诉讼的除外。</w:t>
      </w:r>
    </w:p>
    <w:p>
      <w:pPr>
        <w:pStyle w:val="12"/>
        <w:rPr>
          <w:rStyle w:val="25"/>
          <w:rFonts w:hint="eastAsia"/>
        </w:rPr>
      </w:pPr>
      <w:r>
        <w:t>经再审裁定撤销原判决</w:t>
      </w:r>
      <w:r>
        <w:rPr>
          <w:rFonts w:hint="eastAsia"/>
        </w:rPr>
        <w:t>，</w:t>
      </w:r>
      <w:r>
        <w:t>发回重审后</w:t>
      </w:r>
      <w:r>
        <w:rPr>
          <w:rFonts w:hint="eastAsia"/>
        </w:rPr>
        <w:t>，</w:t>
      </w:r>
      <w:r>
        <w:t>当事人增加诉讼请求的</w:t>
      </w:r>
      <w:r>
        <w:rPr>
          <w:rFonts w:hint="eastAsia"/>
        </w:rPr>
        <w:t>，</w:t>
      </w:r>
      <w:r>
        <w:t>人民法院依照民事诉讼法第一百二十六条的规定处理。</w:t>
      </w:r>
    </w:p>
    <w:p>
      <w:pPr>
        <w:pStyle w:val="12"/>
        <w:rPr>
          <w:rFonts w:hint="eastAsia"/>
        </w:rPr>
      </w:pPr>
      <w:r>
        <w:rPr>
          <w:rStyle w:val="25"/>
        </w:rPr>
        <w:t>第三十四条</w:t>
      </w:r>
      <w:r>
        <w:t>　申请再审人在再审期间撤回再审申请的</w:t>
      </w:r>
      <w:r>
        <w:rPr>
          <w:rFonts w:hint="eastAsia"/>
        </w:rPr>
        <w:t>，</w:t>
      </w:r>
      <w:r>
        <w:t>是</w:t>
      </w:r>
      <w:r>
        <w:rPr>
          <w:rFonts w:hint="eastAsia"/>
        </w:rPr>
        <w:t>否准许由人民法院裁定。裁定准许的，应终结再审程序。申请再审人经传票传唤，无正当理由拒不到庭的，或者未经法庭许可中途退庭的，可以裁定按自动撤回再审申请处理。</w:t>
      </w:r>
    </w:p>
    <w:p>
      <w:pPr>
        <w:pStyle w:val="12"/>
        <w:rPr>
          <w:rFonts w:hint="eastAsia"/>
        </w:rPr>
      </w:pPr>
      <w:r>
        <w:rPr>
          <w:rFonts w:hint="eastAsia"/>
        </w:rPr>
        <w:t>人民检察院抗诉再审的案件，申请抗诉的当事人有前款规定的情形，且不损害国家利益、社会公共利益或第三人利益的，人民法院应当裁定终结再审程序；人民检察院撤回抗诉的，应当准予。</w:t>
      </w:r>
    </w:p>
    <w:p>
      <w:pPr>
        <w:pStyle w:val="12"/>
        <w:rPr>
          <w:rStyle w:val="25"/>
          <w:rFonts w:hint="eastAsia"/>
        </w:rPr>
      </w:pPr>
      <w:r>
        <w:rPr>
          <w:rFonts w:hint="eastAsia"/>
        </w:rPr>
        <w:t>终结再审程序的，恢复原判决的执行。</w:t>
      </w:r>
    </w:p>
    <w:p>
      <w:pPr>
        <w:pStyle w:val="12"/>
        <w:rPr>
          <w:rStyle w:val="25"/>
          <w:rFonts w:hint="eastAsia"/>
        </w:rPr>
      </w:pPr>
      <w:r>
        <w:rPr>
          <w:rStyle w:val="25"/>
        </w:rPr>
        <w:t>第三十五条</w:t>
      </w:r>
      <w:r>
        <w:t>　按照第一审程序审理再审案件时</w:t>
      </w:r>
      <w:r>
        <w:rPr>
          <w:rFonts w:hint="eastAsia"/>
        </w:rPr>
        <w:t>，</w:t>
      </w:r>
      <w:r>
        <w:t>一审原告申请撤回起诉的</w:t>
      </w:r>
      <w:r>
        <w:rPr>
          <w:rFonts w:hint="eastAsia"/>
        </w:rPr>
        <w:t>，</w:t>
      </w:r>
      <w:r>
        <w:t>是否准许由人民法院裁定。裁定准许的</w:t>
      </w:r>
      <w:r>
        <w:rPr>
          <w:rFonts w:hint="eastAsia"/>
        </w:rPr>
        <w:t>，</w:t>
      </w:r>
      <w:r>
        <w:t>应当同时裁定撤销原判</w:t>
      </w:r>
      <w:r>
        <w:rPr>
          <w:rFonts w:hint="eastAsia"/>
        </w:rPr>
        <w:t>决、裁定、调解书。</w:t>
      </w:r>
    </w:p>
    <w:p>
      <w:pPr>
        <w:pStyle w:val="12"/>
        <w:rPr>
          <w:rStyle w:val="25"/>
          <w:rFonts w:hint="eastAsia"/>
        </w:rPr>
      </w:pPr>
      <w:r>
        <w:rPr>
          <w:rStyle w:val="25"/>
        </w:rPr>
        <w:t>第三十六条</w:t>
      </w:r>
      <w:r>
        <w:t>　当事人在再审审理中经调解达成协议的</w:t>
      </w:r>
      <w:r>
        <w:rPr>
          <w:rFonts w:hint="eastAsia"/>
        </w:rPr>
        <w:t>，</w:t>
      </w:r>
      <w:r>
        <w:t>人民法院应当制作调解书。调解书经各方当事人签收后</w:t>
      </w:r>
      <w:r>
        <w:rPr>
          <w:rFonts w:hint="eastAsia"/>
        </w:rPr>
        <w:t>，</w:t>
      </w:r>
      <w:r>
        <w:t>即具有法律效力</w:t>
      </w:r>
      <w:r>
        <w:rPr>
          <w:rFonts w:hint="eastAsia"/>
        </w:rPr>
        <w:t>，</w:t>
      </w:r>
      <w:r>
        <w:t>原判决、裁定视为被撤销。</w:t>
      </w:r>
    </w:p>
    <w:p>
      <w:pPr>
        <w:pStyle w:val="12"/>
        <w:rPr>
          <w:rStyle w:val="25"/>
          <w:rFonts w:hint="eastAsia"/>
        </w:rPr>
      </w:pPr>
      <w:r>
        <w:rPr>
          <w:rStyle w:val="25"/>
        </w:rPr>
        <w:t>第三十七条</w:t>
      </w:r>
      <w:r>
        <w:t>　人民法院经再审审理认为</w:t>
      </w:r>
      <w:r>
        <w:rPr>
          <w:rFonts w:hint="eastAsia"/>
        </w:rPr>
        <w:t>，</w:t>
      </w:r>
      <w:r>
        <w:t>原判决、裁定认定事实清楚、适用法律正确的</w:t>
      </w:r>
      <w:r>
        <w:rPr>
          <w:rFonts w:hint="eastAsia"/>
        </w:rPr>
        <w:t>，</w:t>
      </w:r>
      <w:r>
        <w:t>应予维持；原判决、裁定在认定事实、适用法律、阐述理由方面虽有瑕疵</w:t>
      </w:r>
      <w:r>
        <w:rPr>
          <w:rFonts w:hint="eastAsia"/>
        </w:rPr>
        <w:t>，</w:t>
      </w:r>
      <w:r>
        <w:t>但裁判结果正确的</w:t>
      </w:r>
      <w:r>
        <w:rPr>
          <w:rFonts w:hint="eastAsia"/>
        </w:rPr>
        <w:t>，</w:t>
      </w:r>
      <w:r>
        <w:t>人民法院应在再审判决、裁定中纠正上述瑕疵后予以维持。</w:t>
      </w:r>
    </w:p>
    <w:p>
      <w:pPr>
        <w:pStyle w:val="12"/>
        <w:rPr>
          <w:rStyle w:val="25"/>
          <w:rFonts w:hint="eastAsia"/>
        </w:rPr>
      </w:pPr>
      <w:r>
        <w:rPr>
          <w:rStyle w:val="25"/>
        </w:rPr>
        <w:t>第三十八条</w:t>
      </w:r>
      <w:r>
        <w:t>　人民法院按照第二审程序审理再审案件</w:t>
      </w:r>
      <w:r>
        <w:rPr>
          <w:rFonts w:hint="eastAsia"/>
        </w:rPr>
        <w:t>，</w:t>
      </w:r>
      <w:r>
        <w:t>发现原判</w:t>
      </w:r>
      <w:r>
        <w:rPr>
          <w:rFonts w:hint="eastAsia"/>
        </w:rPr>
        <w:t>决认定事实错误或者认定事实不清的，应当在查清事实后改判。但原审人民法院便于查清事实，化解纠纷的，可以裁定撤销原判决，发回重审；原审程序遗漏必须参加诉讼的当事人且无法达成调解协议，以及其他违反法定程序不宜在再审程序中直接作出实体处理的，应当裁定撤销原判决，发回重审。</w:t>
      </w:r>
    </w:p>
    <w:p>
      <w:pPr>
        <w:pStyle w:val="12"/>
        <w:rPr>
          <w:rFonts w:hint="eastAsia"/>
        </w:rPr>
      </w:pPr>
      <w:r>
        <w:rPr>
          <w:rStyle w:val="25"/>
        </w:rPr>
        <w:t>第三十九条</w:t>
      </w:r>
      <w:r>
        <w:t>　新的证据证明原判决、裁定确有错误的</w:t>
      </w:r>
      <w:r>
        <w:rPr>
          <w:rFonts w:hint="eastAsia"/>
        </w:rPr>
        <w:t>，</w:t>
      </w:r>
      <w:r>
        <w:t>人民法院应予改判。</w:t>
      </w:r>
    </w:p>
    <w:p>
      <w:pPr>
        <w:pStyle w:val="12"/>
        <w:rPr>
          <w:rStyle w:val="25"/>
          <w:rFonts w:hint="eastAsia"/>
        </w:rPr>
      </w:pPr>
      <w:r>
        <w:t>申请再审人或者申请抗诉的当事人提出新的证据致使再审改判</w:t>
      </w:r>
      <w:r>
        <w:rPr>
          <w:rFonts w:hint="eastAsia"/>
        </w:rPr>
        <w:t>，</w:t>
      </w:r>
      <w:r>
        <w:t>被申请人等当事人因申请再审人或者申请抗诉的当事人的过错未能在原审程序中及时举证</w:t>
      </w:r>
      <w:r>
        <w:rPr>
          <w:rFonts w:hint="eastAsia"/>
        </w:rPr>
        <w:t>，</w:t>
      </w:r>
      <w:r>
        <w:t>请求补偿其增加</w:t>
      </w:r>
      <w:r>
        <w:rPr>
          <w:rFonts w:hint="eastAsia"/>
        </w:rPr>
        <w:t>的差旅、误工等诉讼费用的，人民法院应当支持；请求赔偿其由此扩大的直接损失，可以另行提起诉讼解决。</w:t>
      </w:r>
    </w:p>
    <w:p>
      <w:pPr>
        <w:pStyle w:val="12"/>
        <w:rPr>
          <w:rStyle w:val="25"/>
          <w:rFonts w:hint="eastAsia"/>
        </w:rPr>
      </w:pPr>
      <w:r>
        <w:rPr>
          <w:rStyle w:val="25"/>
        </w:rPr>
        <w:t>第四十条</w:t>
      </w:r>
      <w:r>
        <w:t>　人民法院以调解方式审结的案件裁定再审后</w:t>
      </w:r>
      <w:r>
        <w:rPr>
          <w:rFonts w:hint="eastAsia"/>
        </w:rPr>
        <w:t>，</w:t>
      </w:r>
      <w:r>
        <w:t>经审理发现申请再审人提出的调解违反自愿原则的事由不成立</w:t>
      </w:r>
      <w:r>
        <w:rPr>
          <w:rFonts w:hint="eastAsia"/>
        </w:rPr>
        <w:t>，</w:t>
      </w:r>
      <w:r>
        <w:t>且调解协议的内容不违反法律强制性规定的</w:t>
      </w:r>
      <w:r>
        <w:rPr>
          <w:rFonts w:hint="eastAsia"/>
        </w:rPr>
        <w:t>，</w:t>
      </w:r>
      <w:r>
        <w:t>应当裁定驳回再审申请</w:t>
      </w:r>
      <w:r>
        <w:rPr>
          <w:rFonts w:hint="eastAsia"/>
        </w:rPr>
        <w:t>，</w:t>
      </w:r>
      <w:r>
        <w:t>并恢复原调解书的执行。</w:t>
      </w:r>
    </w:p>
    <w:p>
      <w:pPr>
        <w:pStyle w:val="12"/>
        <w:rPr>
          <w:rStyle w:val="25"/>
          <w:rFonts w:hint="eastAsia"/>
        </w:rPr>
      </w:pPr>
      <w:r>
        <w:rPr>
          <w:rStyle w:val="25"/>
        </w:rPr>
        <w:t>第四十一条</w:t>
      </w:r>
      <w:r>
        <w:t>　民事再审案件的当事人应为原审案件的当事人。原审案件当事人死亡或者终止的</w:t>
      </w:r>
      <w:r>
        <w:rPr>
          <w:rFonts w:hint="eastAsia"/>
        </w:rPr>
        <w:t>，</w:t>
      </w:r>
      <w:r>
        <w:t>其权利义务承受人可以申请再审并参加再审诉讼。</w:t>
      </w:r>
    </w:p>
    <w:p>
      <w:pPr>
        <w:pStyle w:val="12"/>
        <w:rPr>
          <w:rFonts w:hint="eastAsia"/>
        </w:rPr>
      </w:pPr>
      <w:r>
        <w:rPr>
          <w:rStyle w:val="25"/>
        </w:rPr>
        <w:t>第四十二条</w:t>
      </w:r>
      <w:r>
        <w:t>　</w:t>
      </w:r>
      <w:r>
        <w:rPr>
          <w:rFonts w:hint="eastAsia"/>
        </w:rPr>
        <w:t>因案外人申请人民法院裁定再审的，人民法院经审理认为案外人应为必要的共同诉讼当事人，在按第一审程序再审时，应追加其为当事人，作出新的判决；在按第二审程序再审时，经调解不能达成协议的，应撤销原判，发回重审，重审时应追加案外人为当事人。</w:t>
      </w:r>
    </w:p>
    <w:p>
      <w:pPr>
        <w:pStyle w:val="12"/>
        <w:rPr>
          <w:rStyle w:val="25"/>
          <w:rFonts w:hint="eastAsia"/>
        </w:rPr>
      </w:pPr>
      <w:r>
        <w:rPr>
          <w:rFonts w:hint="eastAsia"/>
        </w:rPr>
        <w:t>案外人不是必要的共同诉讼当事人的，仅审理其对原判决提出异议部分的合法性，并应根据审理情况作出撤销原判决相关判项或者驳回再审请求的判决；撤销原判决相关判项的，应当告知案外人以及原审当事人可以提起新的诉讼解决相关争议。</w:t>
      </w:r>
    </w:p>
    <w:p>
      <w:pPr>
        <w:pStyle w:val="12"/>
        <w:rPr>
          <w:rFonts w:hint="eastAsia"/>
        </w:rPr>
      </w:pPr>
      <w:r>
        <w:rPr>
          <w:rStyle w:val="25"/>
        </w:rPr>
        <w:t>第四十三条</w:t>
      </w:r>
      <w:r>
        <w:t>　本院以前发布的司法解释与</w:t>
      </w:r>
      <w:r>
        <w:rPr>
          <w:rFonts w:hint="eastAsia"/>
        </w:rPr>
        <w:t>本解释不一致的，以本解释为准。本解释未作规定的，按照以前的规定执行。</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676631"/>
    <w:rsid w:val="00323D76"/>
    <w:rsid w:val="02380A4E"/>
    <w:rsid w:val="02C54CFB"/>
    <w:rsid w:val="042F174E"/>
    <w:rsid w:val="0751543E"/>
    <w:rsid w:val="0BE369DE"/>
    <w:rsid w:val="0F4E091B"/>
    <w:rsid w:val="0F9D48A9"/>
    <w:rsid w:val="0FC66F39"/>
    <w:rsid w:val="135B4974"/>
    <w:rsid w:val="18D93BFE"/>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4676631"/>
    <w:rsid w:val="65586BE5"/>
    <w:rsid w:val="6D800228"/>
    <w:rsid w:val="6DAD6BF0"/>
    <w:rsid w:val="6E1B4105"/>
    <w:rsid w:val="6EB66F23"/>
    <w:rsid w:val="708D5069"/>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2017-11-01T01:51:00Z</dcterms:created>
  <dc:creator>Administrator</dc:creator>
  <cp:lastModifiedBy>Administrator</cp:lastModifiedBy>
  <dcterms:modified xsi:type="dcterms:W3CDTF">2017-11-09T13:49:33Z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