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关于银行、信用社扣划预付货款</w:t>
      </w:r>
    </w:p>
    <w:p>
      <w:pPr>
        <w:pStyle w:val="7"/>
        <w:rPr>
          <w:rFonts w:hint="eastAsia"/>
        </w:rPr>
      </w:pPr>
      <w:r>
        <w:t>收贷应否退还问题的批复</w:t>
      </w:r>
    </w:p>
    <w:p>
      <w:pPr>
        <w:pStyle w:val="12"/>
        <w:rPr>
          <w:rFonts w:hint="eastAsia" w:ascii="宋体" w:hAnsi="宋体" w:eastAsia="宋体" w:cs="宋体"/>
        </w:rPr>
      </w:pPr>
    </w:p>
    <w:p>
      <w:pPr>
        <w:pStyle w:val="22"/>
        <w:rPr>
          <w:rFonts w:hint="eastAsia"/>
        </w:rPr>
      </w:pPr>
      <w:r>
        <w:rPr>
          <w:rFonts w:hint="eastAsia"/>
        </w:rPr>
        <w:t>1994</w:t>
      </w:r>
      <w:r>
        <w:t>年3月9日</w:t>
      </w:r>
      <w:r>
        <w:rPr>
          <w:rFonts w:hint="eastAsia"/>
          <w:lang w:val="en-US" w:eastAsia="zh-CN"/>
        </w:rPr>
        <w:t xml:space="preserve">      </w:t>
      </w:r>
      <w:r>
        <w:t>法复〈1994〉1号</w:t>
      </w:r>
    </w:p>
    <w:p>
      <w:pPr>
        <w:pStyle w:val="12"/>
        <w:rPr>
          <w:rFonts w:hint="eastAsia" w:ascii="宋体" w:hAnsi="宋体" w:eastAsia="宋体" w:cs="宋体"/>
        </w:rPr>
      </w:pPr>
    </w:p>
    <w:p>
      <w:pPr>
        <w:pStyle w:val="21"/>
        <w:rPr>
          <w:rFonts w:hint="eastAsia"/>
        </w:rPr>
      </w:pPr>
      <w:r>
        <w:t>四川省高</w:t>
      </w:r>
      <w:bookmarkStart w:id="0" w:name="_GoBack"/>
      <w:bookmarkEnd w:id="0"/>
      <w:r>
        <w:t>级人民法院：</w:t>
      </w:r>
    </w:p>
    <w:p>
      <w:pPr>
        <w:pStyle w:val="12"/>
        <w:rPr>
          <w:rStyle w:val="25"/>
          <w:rFonts w:hint="eastAsia"/>
        </w:rPr>
      </w:pPr>
      <w:r>
        <w:t>你院川高法〈1993〉12号《关于银行、信用社扣划预付货款收贷应否退还的请示》收悉。经研究</w:t>
      </w:r>
      <w:r>
        <w:rPr>
          <w:rFonts w:hint="eastAsia"/>
        </w:rPr>
        <w:t>，</w:t>
      </w:r>
      <w:r>
        <w:t>答复如下：</w:t>
      </w:r>
    </w:p>
    <w:p>
      <w:pPr>
        <w:pStyle w:val="12"/>
        <w:rPr>
          <w:rStyle w:val="25"/>
          <w:rFonts w:hint="eastAsia"/>
        </w:rPr>
      </w:pPr>
      <w:r>
        <w:rPr>
          <w:rStyle w:val="25"/>
        </w:rPr>
        <w:t>一、</w:t>
      </w:r>
      <w:r>
        <w:t>根据《中华人民共和国民法通则》第七十二条之规定</w:t>
      </w:r>
      <w:r>
        <w:rPr>
          <w:rFonts w:hint="eastAsia"/>
        </w:rPr>
        <w:t>，</w:t>
      </w:r>
      <w:r>
        <w:t>除当事人另有约定外</w:t>
      </w:r>
      <w:r>
        <w:rPr>
          <w:rFonts w:hint="eastAsia"/>
        </w:rPr>
        <w:t>，</w:t>
      </w:r>
      <w:r>
        <w:t>一方当事人按照合同约定将预付货款汇入对方帐户</w:t>
      </w:r>
      <w:r>
        <w:rPr>
          <w:rFonts w:hint="eastAsia"/>
        </w:rPr>
        <w:t>，</w:t>
      </w:r>
      <w:r>
        <w:t>对方当事人即取得该款项的所有权。</w:t>
      </w:r>
    </w:p>
    <w:p>
      <w:pPr>
        <w:pStyle w:val="12"/>
        <w:rPr>
          <w:rStyle w:val="25"/>
          <w:rFonts w:hint="eastAsia"/>
        </w:rPr>
      </w:pPr>
      <w:r>
        <w:rPr>
          <w:rStyle w:val="25"/>
        </w:rPr>
        <w:t>二、</w:t>
      </w:r>
      <w:r>
        <w:t>预付款人将预付货款汇入对方当事人帐户后</w:t>
      </w:r>
      <w:r>
        <w:rPr>
          <w:rFonts w:hint="eastAsia"/>
        </w:rPr>
        <w:t>，</w:t>
      </w:r>
      <w:r>
        <w:t>即丧失了该款的所有权。因此</w:t>
      </w:r>
      <w:r>
        <w:rPr>
          <w:rFonts w:hint="eastAsia"/>
        </w:rPr>
        <w:t>，</w:t>
      </w:r>
      <w:r>
        <w:t>该款被银行、信用社或其他金融机构扣划还贷后</w:t>
      </w:r>
      <w:r>
        <w:rPr>
          <w:rFonts w:hint="eastAsia"/>
        </w:rPr>
        <w:t>，</w:t>
      </w:r>
      <w:r>
        <w:t>预付款人无权向银行、信用社和其他金融机构请求返还。在预付款人诉收款人的经济纠纷案件中</w:t>
      </w:r>
      <w:r>
        <w:rPr>
          <w:rFonts w:hint="eastAsia"/>
        </w:rPr>
        <w:t>，</w:t>
      </w:r>
      <w:r>
        <w:t>也不应将银行、信用社和其他金融机构作为第三人参加诉讼。</w:t>
      </w:r>
    </w:p>
    <w:p>
      <w:pPr>
        <w:pStyle w:val="12"/>
        <w:rPr>
          <w:rStyle w:val="25"/>
          <w:rFonts w:hint="eastAsia"/>
        </w:rPr>
      </w:pPr>
      <w:r>
        <w:rPr>
          <w:rStyle w:val="25"/>
        </w:rPr>
        <w:t>三、</w:t>
      </w:r>
      <w:r>
        <w:t>如果银行、信用社和其他金融机</w:t>
      </w:r>
      <w:r>
        <w:rPr>
          <w:rFonts w:hint="eastAsia"/>
        </w:rPr>
        <w:t>构明知借款人无履行合同的能力，而与其同谋或怂恿其通过签订合同收取预付货款还贷的，预付款人可以直接要求银行、信用社和其他金融机构返还已经还贷的预付货款。</w:t>
      </w:r>
    </w:p>
    <w:p>
      <w:pPr>
        <w:pStyle w:val="12"/>
        <w:rPr>
          <w:rFonts w:hint="eastAsia"/>
        </w:rPr>
      </w:pPr>
      <w:r>
        <w:rPr>
          <w:rStyle w:val="25"/>
        </w:rPr>
        <w:t>四、</w:t>
      </w:r>
      <w:r>
        <w:t>银行、信用社和其他金融机构对预付款人承诺专款专用而又扣划该款还贷的</w:t>
      </w:r>
      <w:r>
        <w:rPr>
          <w:rFonts w:hint="eastAsia"/>
        </w:rPr>
        <w:t>，</w:t>
      </w:r>
      <w:r>
        <w:t>预付款人亦可直接要求银行、信用社和其他金融机构返还被其扣划的预付货款。</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B066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9826658"/>
    <w:rsid w:val="3D717517"/>
    <w:rsid w:val="3FBC61B7"/>
    <w:rsid w:val="471B066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2017-10-30T14:10:00Z</dcterms:created>
  <dc:creator>Administrator</dc:creator>
  <cp:lastModifiedBy>Administrator</cp:lastModifiedBy>
  <dcterms:modified xsi:type="dcterms:W3CDTF">2017-10-31T05:16:49Z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