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最高人民法院经济审判庭</w:t>
      </w:r>
    </w:p>
    <w:p>
      <w:pPr>
        <w:pStyle w:val="7"/>
        <w:rPr>
          <w:rFonts w:hint="eastAsia"/>
        </w:rPr>
      </w:pPr>
      <w:r>
        <w:t>关于信用合作社责任财产范围问题的答复</w:t>
      </w:r>
    </w:p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22"/>
        <w:rPr>
          <w:rFonts w:hint="eastAsia"/>
        </w:rPr>
      </w:pPr>
      <w:r>
        <w:rPr>
          <w:rFonts w:hint="eastAsia"/>
        </w:rPr>
        <w:t>1991</w:t>
      </w:r>
      <w:r>
        <w:t>年6月17日</w:t>
      </w:r>
      <w:r>
        <w:rPr>
          <w:rFonts w:hint="eastAsia"/>
          <w:lang w:val="en-US" w:eastAsia="zh-CN"/>
        </w:rPr>
        <w:t xml:space="preserve">      </w:t>
      </w:r>
      <w:r>
        <w:t>法经〔1991〕67号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广东省高级人民法院：</w:t>
      </w:r>
    </w:p>
    <w:p>
      <w:pPr>
        <w:pStyle w:val="12"/>
        <w:rPr>
          <w:rFonts w:hint="eastAsia"/>
        </w:rPr>
      </w:pPr>
      <w:r>
        <w:t>你院粤法执请字〔1990〕7号和〔1991〕1号请示收悉。经研究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农村信用合作社是集体所有制的合作金融组织</w:t>
      </w:r>
      <w:r>
        <w:rPr>
          <w:rFonts w:hint="eastAsia"/>
        </w:rPr>
        <w:t>，</w:t>
      </w:r>
      <w:r>
        <w:t>是自主经营、独立核算、自负盈亏的集体企业法人。依照民法通则第四十八条之规定</w:t>
      </w:r>
      <w:r>
        <w:rPr>
          <w:rFonts w:hint="eastAsia"/>
        </w:rPr>
        <w:t>，</w:t>
      </w:r>
      <w:r>
        <w:t>集体所有制企业法</w:t>
      </w:r>
      <w:r>
        <w:rPr>
          <w:rFonts w:hint="eastAsia"/>
        </w:rPr>
        <w:t>人以企业所有的财产承担民事责任。因此，在信用合作社作为被执行人时，责任财产的范围只限于属于企业所有的财产。不属于其所有的财产</w:t>
      </w:r>
      <w:r>
        <w:rPr>
          <w:rFonts w:hint="eastAsia"/>
          <w:lang w:eastAsia="zh-CN"/>
        </w:rPr>
        <w:t>（</w:t>
      </w:r>
      <w:r>
        <w:rPr>
          <w:rFonts w:hint="eastAsia"/>
        </w:rPr>
        <w:t>如企业、公民个人在信用社的存款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不得作为执行标的。</w:t>
      </w:r>
    </w:p>
    <w:p>
      <w:pPr>
        <w:pStyle w:val="12"/>
        <w:rPr>
          <w:rFonts w:hint="eastAsia"/>
        </w:rPr>
      </w:pPr>
      <w:r>
        <w:rPr>
          <w:rFonts w:hint="eastAsia"/>
        </w:rPr>
        <w:t>另：将中国农业银行《关于“信用社作为被执行人时哪些财产可供执行”及有关问题的函》</w:t>
      </w:r>
      <w:r>
        <w:rPr>
          <w:rFonts w:hint="eastAsia"/>
          <w:lang w:eastAsia="zh-CN"/>
        </w:rPr>
        <w:t>（</w:t>
      </w:r>
      <w:r>
        <w:rPr>
          <w:rFonts w:hint="eastAsia"/>
        </w:rPr>
        <w:t>复印件</w:t>
      </w:r>
      <w:r>
        <w:rPr>
          <w:rFonts w:hint="eastAsia"/>
          <w:lang w:eastAsia="zh-CN"/>
        </w:rPr>
        <w:t>）</w:t>
      </w:r>
      <w:r>
        <w:rPr>
          <w:rFonts w:hint="eastAsia"/>
        </w:rPr>
        <w:t>转去，供参考。该行对你院粤法经上字〔</w:t>
      </w:r>
      <w:r>
        <w:t>1989〕第139号民事判决所提的问题</w:t>
      </w:r>
      <w:r>
        <w:rPr>
          <w:rFonts w:hint="eastAsia"/>
        </w:rPr>
        <w:t>，</w:t>
      </w:r>
      <w:r>
        <w:t>请你院认真复查</w:t>
      </w:r>
      <w:r>
        <w:rPr>
          <w:rFonts w:hint="eastAsia"/>
        </w:rPr>
        <w:t>，</w:t>
      </w:r>
      <w:r>
        <w:t>并告结果。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56A16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88242F6"/>
    <w:rsid w:val="6D800228"/>
    <w:rsid w:val="6DAD6BF0"/>
    <w:rsid w:val="6E1B4105"/>
    <w:rsid w:val="6EB66F23"/>
    <w:rsid w:val="75FA67F7"/>
    <w:rsid w:val="7C256A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2017-11-01T01:53:00Z</dcterms:created>
  <dc:creator>Administrator</dc:creator>
  <cp:lastModifiedBy>Administrator</cp:lastModifiedBy>
  <dcterms:modified xsi:type="dcterms:W3CDTF">2017-11-01T05:55:21Z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