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专利法"/>
      <w:bookmarkEnd w:id="0"/>
      <w:r>
        <w:rPr>
          <w:rFonts w:ascii="方正小标宋简体" w:eastAsia="方正小标宋简体" w:hAnsi="方正小标宋简体" w:cs="方正小标宋简体" w:hint="eastAsia"/>
          <w:color w:val="333333"/>
          <w:sz w:val="44"/>
          <w:szCs w:val="44"/>
          <w:shd w:val="clear" w:color="auto" w:fill="FFFFFF"/>
        </w:rPr>
        <w:t>中华人民共和国专利法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（1984年3月12日第六届全国人民代表大会常务委员会第四次会议通过　根据1992年9月4日第七届全国人民代表大会常务委员会第二十七次会议《关于修改〈中华人民共和国专利法〉的决定》第一次修正　根据2000年8月25日第九届全国人民代表大会常务委员会第十七次会议《关于修改〈中华人民共和国专利法〉的决定》第二次修正　根据2008年12月27日第十一届全国人民代表大会常务委员会第六次会议《关于修改〈中华人民共和国专利法〉的决定》第三次修正）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授予专利权的条件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专利的申请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专利申请的审查和批准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专利权的期限、终止和无效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专利实施的强制许可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专利权的保护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为了保护专利权人的合法权益，鼓励发明创造，推动发明创造的应用，提高创新能力，促进科学技术进步和经济社会发展，制定本法。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本法所称的发明创造是指发明、实用新型和外观设计。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发明，是指对产品、方法或者其改进所提出的新的技术方案。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实用新型，是指对产品的形状、构造或者其结合所提出的适于实用的新的技术方案。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外观设计，是指对产品的形状、图案或者其结合以及色彩与形状、图案的结合所作出的富有美感并适于工业应用的新设计。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国务院专利行政部门负责管理全国的专利工作；统一受理和审查专利申请，依法授予专利权。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省、自治区、直辖市人民政府管理专利工作的部门负责本行政区域内的专利管理工作。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申请专利的发明创造涉及国家安全或者重大利益需要保密的，按照国家有关规定办理。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对违反法律、社会公德或者妨害公共利益的发明创造，不授予专利权。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对违反法律、行政法规的规定获取或者利用遗传资源，并依赖该遗传资源完成的发明创造，不授予专利权。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执行本单位的任务或者主要是利用本单位的物质技术条件所完成的发明创造为职务发明创造。职务发明创造申请专利的权利属于该单位；申请被批准后，该单位为专利权人。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非职务发明创造，申请专利的权利属于发明人或者设计人；申请被批准后，该发明人或者设计人为专利权人。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利用本单位的物质技术条件所完成的发明创造，单位与发明人或者设计人订有合同，对申请专利的权利和专利权的归属作出约定的，从其约定。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对发明人或者设计人的非职务发明创造专利申请，任何单位或者个人不得压制。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两个以上单位或者个人合作完成的发明创造、一个单位或者个人接受其他单位或者个人委托所完成的发明创造，除另有协议的以外，申请专利的权利属于完成或者共同完成的单位或者个人；申请被批准后，申请的单位或者个人为专利权人。</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同样的发明创造只能授予一项专利权。但是，同一申请人同日对同样的发明创造既申请实用新型专利又申请发明专利，先获得的实用新型专利权尚未终止，且申请人声明放弃该实用新型专利权的，可以授予发明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两个以上的申请人分别就同样的发明创造申请专利的，专利权授予最先申请的人。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专利申请权和专利权可以转让。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中国单位或者个人向外国人、外国企业或者外国其他组织转让专利申请权或者专利权的，应当依照有关法律、行政法规的规定办理手续。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转让专利申请权或者专利权的，当事人应当订立书面合同，并向国务院专利行政部门登记，由国务院专利行政部门予以公告。专利申请权或者专利权的转让自登记之日起生效。</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外观设计专利权被授予后，任何单位或者个人未经专利权人许可，都不得实施其专利，即不得为生产经营目的制造、许诺销售、销售、进口其外观设计专利产品。</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任何单位或者个人实施他人专利的，应当与专利权人订立实施许可合同，向专利权人支付专利使用费。被许可人无权允许合同规定以外的任何单位或者个人实施该专利。</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发明专利申请公布后，申请人可以要求实施其发明的单位或者个人支付适当的费用。</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专利申请权或者专利权的共有人对权利的行使有约定的，从其约定。没有约定的，共有人可以单独实施或者以普通许可方式许可他人实施该专利；许可他人实施该专利的，收取的使用费应当在共有人之间分配。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除前款规定的情形外，行使共有的专利申请权或者专利权应当取得全体共有人的同意。</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被授予专利权的单位应当对职务发明创造的发明人或者设计人给予奖励；发明创造专利实施后，根据其推广应用的范围和取得的经济效益，对发明人或者设计人给予合理的报酬。</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发明人或者设计人有权在专利文件中写明自己是发明人或者设计人。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专利权人有权在其专利产品或者该产品的包装上标明专利标识。</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在中国没有经常居所或者营业所的外国人、外国企业或者外国其他组织在中国申请专利的，依照其所属国同中国签订的协议或者共同参加的国际条约，或者依照互惠原则，根据本法办理。</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在中国没有经常居所或者营业所的外国人、外国企业或者外国其他组织在中国申请专利和办理其他专利事务的，应当委托依法设立的专利代理机构办理。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中国单位或者个人在国内申请专利和办理其他专利事务的，可以委托依法设立的专利代理机构办理。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代理机构应当遵守法律、行政法规，按照被代理人的委托办理专利申请或者其他专利事务；对被代理人发明创造的内容，除专利申请已经公布或者公告的以外，负有保密责任。专利代理机构的具体管理办法由国务院规定。</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任何单位或者个人将在中国完成的发明或者实用新型向外国申请专利的，应当事先报经国务院专利行政部门进行保密审查。保密审查的程序、期限等按照国务院的规定执行。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中国单位或者个人可以根据中华人民共和国参加的有关国际条约提出专利国际申请。申请人提出专利国际申请的，应当遵守前款规定。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国务院专利行政部门依照中华人民共和国参加的有关国际条约、本法和国务院有关规定处理专利国际申请。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对违反本条第一款规定向外国申请专利的发明或者实用新型，在中国申请专利的，不授予专利权。</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国务院专利行政部门及其专利复审委员会应当按照客观、公正、准确、及时的要求，依法处理有关专利的申请和请求。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国务院专利行政部门应当完整、准确、及时发布专利信息，定期出版专利公报。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在专利申请公布或者公告前，国务院专利行政部门的工作人员及有关人员对其内容负有保密责任。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二章 授予专利权的条件"/>
      <w:bookmarkEnd w:id="25"/>
      <w:r>
        <w:rPr>
          <w:rFonts w:ascii="Times New Roman" w:eastAsia="黑体" w:hAnsi="Times New Roman" w:cs="黑体" w:hint="eastAsia"/>
          <w:szCs w:val="32"/>
        </w:rPr>
        <w:t>第二章　授予专利权的条件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授予专利权的发明和实用新型，应当具备新颖性、创造性和实用性。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颖性，是指该发明或者实用新型不属于现有技术；也没有任何单位或者个人就同样的发明或者实用新型在申请日以前向国务院专利行政部门提出过申请，并记载在申请日以后公布的专利申请文件或者公告的专利文件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创造性，是指与现有技术相比，该发明具有突出的实质性特点和显著的进步，该实用新型具有实质性特点和进步。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实用性，是指该发明或者实用新型能够制造或者使用，并且能够产生积极效果。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本法所称现有技术，是指申请日以前在国内外为公众所知的技术。</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授予专利权的外观设计，应当不属于现有设计；也没有任何单位或者个人就同样的外观设计在申请日以前向国务院专利行政部门提出过申请，并记载在申请日以后公告的专利文件中。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授予专利权的外观设计与现有设计或者现有设计特征的组合相比，应当具有明显区别。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授予专利权的外观设计不得与他人在申请日以前已经取得的合法权利相冲突。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本法所称现有设计，是指申请日以前在国内外为公众所知的设计。</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申请专利的发明创造在申请日以前六个月内，有下列情形之一的，不丧失新颖性：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（一）在中国政府主办或者承认的国际展览会上首次展出的；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（二）在规定的学术会议或者技术会议上首次发表的；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（三）他人未经申请人同意而泄露其内容的。</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对下列各项，不授予专利权：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（一）科学发现；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（二）智力活动的规则和方法；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（三）疾病的诊断和治疗方法；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（四）动物和植物品种；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（五）用原子核变换方法获得的物质；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（六）对平面印刷品的图案、色彩或者二者的结合作出的主要起标识作用的设计。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对前款第（四）项所列产品的生产方法，可以依照本法规定授予专利权。</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专利的申请"/>
      <w:bookmarkEnd w:id="30"/>
      <w:r>
        <w:rPr>
          <w:rFonts w:ascii="Times New Roman" w:eastAsia="黑体" w:hAnsi="Times New Roman" w:cs="黑体" w:hint="eastAsia"/>
          <w:szCs w:val="32"/>
        </w:rPr>
        <w:t>第三章　专利的申请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申请发明或者实用新型专利的，应当提交请求书、说明书及其摘要和权利要求书等文件。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请求书应当写明发明或者实用新型的名称，发明人的姓名，申请人姓名或者名称、地址，以及其他事项。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说明书应当对发明或者实用新型作出清楚、完整的说明，以所属技术领域的技术人员能够实现为准；必要的时候，应当有附图。摘要应当简要说明发明或者实用新型的技术要点。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权利要求书应当以说明书为依据，清楚、简要地限定要求专利保护的范围。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依赖遗传资源完成的发明创造，申请人应当在专利申请文件中说明该遗传资源的直接来源和原始来源；申请人无法说明原始来源的，应当陈述理由。</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申请外观设计专利的，应当提交请求书、该外观设计的图片或者照片以及对该外观设计的简要说明等文件。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申请人提交的有关图片或者照片应当清楚地显示要求专利保护的产品的外观设计。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国务院专利行政部门收到专利申请文件之日为申请日。如果申请文件是邮寄的，以寄出的邮戳日为申请日。</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申请人自发明或者实用新型在外国第一次提出专利申请之日起十二个月内，或者自外观设计在外国第一次提出专利申请之日起六个月内，又在中国就相同主题提出专利申请的，依照该外国同中国签订的协议或者共同参加的国际条约，或者依照相互承认优先权的原则，可以享有优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申请人自发明或者实用新型在中国第一次提出专利申请之日起十二个月内，又向国务院专利行政部门就相同主题提出专利申请的，可以享有优先权。</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申请人要求优先权的，应当在申请的时候提出书面声明，并且在三个月内提交第一次提出的专利申请文件的副本；未提出书面声明或者逾期未提交专利申请文件副本的，视为未要求优先权。</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一件发明或者实用新型专利申请应当限于一项发明或者实用新型。属于一个总的发明构思的两项以上的发明或者实用新型，可以作为一件申请提出。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一件外观设计专利申请应当限于一项外观设计。同一产品两项以上的相似外观设计，或者用于同一类别并且成套出售或者使用的产品的两项以上外观设计，可以作为一件申请提出。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申请人可以在被授予专利权之前随时撤回其专利申请。</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申请人可以对其专利申请文件进行修改，但是，对发明和实用新型专利申请文件的修改不得超出原说明书和权利要求书记载的范围，对外观设计专利申请文件的修改不得超出原图片或者照片表示的范围。</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专利申请的审查和批准"/>
      <w:bookmarkEnd w:id="39"/>
      <w:r>
        <w:rPr>
          <w:rFonts w:ascii="Times New Roman" w:eastAsia="黑体" w:hAnsi="Times New Roman" w:cs="黑体" w:hint="eastAsia"/>
          <w:szCs w:val="32"/>
        </w:rPr>
        <w:t>第四章　专利申请的审查和批准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国务院专利行政部门收到发明专利申请后，经初步审查认为符合本法要求的，自申请日起满十八个月，即行公布。国务院专利行政部门可以根据申请人的请求早日公布其申请。</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发明专利申请自申请日起三年内，国务院专利行政部门可以根据申请人随时提出的请求，对其申请进行实质审查；申请人无正当理由逾期不请求实质审查的，该申请即被视为撤回。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国务院专利行政部门认为必要的时候，可以自行对发明专利申请进行实质审查。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发明专利的申请人请求实质审查的时候，应当提交在申请日前与其发明有关的参考资料。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发明专利已经在外国提出过申请的，国务院专利行政部门可以要求申请人在指定期限内提交该国为审查其申请进行检索的资料或者审查结果的资料；无正当理由逾期不提交的，该申请即被视为撤回。</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国务院专利行政部门对发明专利申请进行实质审查后，认为不符合本法规定的，应当通知申请人，要求其在指定的期限内陈述意见，或者对其申请进行修改；无正当理由逾期不答复的，该申请即被视为撤回。</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发明专利申请经申请人陈述意见或者进行修改后，国务院专利行政部门仍然认为不符合本法规定的，应当予以驳回。</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发明专利申请经实质审查没有发现驳回理由的，由国务院专利行政部门作出授予发明专利权的决定，发给发明专利证书，同时予以登记和公告。发明专利权自公告之日起生效。</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实用新型和外观设计专利申请经初步审查没有发现驳回理由的，由国务院专利行政部门作出授予实用新型专利权或者外观设计专利权的决定，发给相应的专利证书，同时予以登记和公告。实用新型专利权和外观设计专利权自公告之日起生效。</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设立专利复审委员会。专利申请人对国务院专利行政部门驳回申请的决定不服的，可以自收到通知之日起三个月内，向专利复审委员会请求复审。专利复审委员会复审后，作出决定，并通知专利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专利申请人对专利复审委员会的复审决定不服的，可以自收到通知之日起三个月内向人民法院起诉。</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专利权的期限、终止和无效"/>
      <w:bookmarkEnd w:id="48"/>
      <w:r>
        <w:rPr>
          <w:rFonts w:ascii="Times New Roman" w:eastAsia="黑体" w:hAnsi="Times New Roman" w:cs="黑体" w:hint="eastAsia"/>
          <w:szCs w:val="32"/>
        </w:rPr>
        <w:t>第五章　专利权的期限、终止和无效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发明专利权的期限为二十年，实用新型专利权和外观设计专利权的期限为十年，均自申请日起计算。</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专利权人应当自被授予专利权的当年开始缴纳年费。</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有下列情形之一的，专利权在期限届满前终止：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（一）没有按照规定缴纳年费的；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（二）专利权人以书面声明放弃其专利权的。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专利权在期限届满前终止的，由国务院专利行政部门登记和公告。</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自国务院专利行政部门公告授予专利权之日起，任何单位或者个人认为该专利权的授予不符合本法有关规定的，可以请求专利复审委员会宣告该专利权无效。</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专利复审委员会对宣告专利权无效的请求应当及时审查和作出决定，并通知请求人和专利权人。宣告专利权无效的决定，由国务院专利行政部门登记和公告。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对专利复审委员会宣告专利权无效或者维持专利权的决定不服的，可以自收到通知之日起三个月内向人民法院起诉。人民法院应当通知无效宣告请求程序的对方当事人作为第三人参加诉讼。</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宣告无效的专利权视为自始即不存在。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告专利权无效的决定，对在宣告专利权无效前人民法院作出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依照前款规定不返还专利侵权赔偿金、专利使用费、专利权转让费，明显违反公平原则的，应当全部或者部分返还。</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专利实施的强制许可"/>
      <w:bookmarkEnd w:id="55"/>
      <w:r>
        <w:rPr>
          <w:rFonts w:ascii="Times New Roman" w:eastAsia="黑体" w:hAnsi="Times New Roman" w:cs="黑体" w:hint="eastAsia"/>
          <w:szCs w:val="32"/>
        </w:rPr>
        <w:t>第六章　专利实施的强制许可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有下列情形之一的，国务院专利行政部门根据具备实施条件的单位或者个人的申请，可以给予实施发明专利或者实用新型专利的强制许可：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（一）专利权人自专利权被授予之日起满三年，且自提出专利申请之日起满四年，无正当理由未实施或者未充分实施其专利的；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（二）专利权人行使专利权的行为被依法认定为垄断行为，为消除或者减少该行为对竞争产生的不利影响的。</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在国家出现紧急状态或者非常情况时，或者为了公共利益的目的，国务院专利行政部门可以给予实施发明专利或者实用新型专利的强制许可。</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为了公共健康目的，对取得专利权的药品，国务院专利行政部门可以给予制造并将其出口到符合中华人民共和国参加的有关国际条约规定的国家或者地区的强制许可。</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在依照前款规定给予实施强制许可的情形下，国务院专利行政部门根据前一专利权人的申请，也可以给予实施后一发明或者实用新型的强制许可。</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强制许可涉及的发明创造为半导体技术的，其实施限于公共利益的目的和本法第四十八条第（二）项规定的情形。</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除依照本法第四十八条第（二）项、第五十条规定给予的强制许可外，强制许可的实施应当主要为了供应国内市场。</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依照本法第四十八条第（一）项、第五十一条规定申请强制许可的单位或者个人应当提供证据，证明其以合理的条件请求专利权人许可其实施专利，但未能在合理的时间内获得许可。</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国务院专利行政部门作出的给予实施强制许可的决定，应当及时通知专利权人，并予以登记和公告。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给予实施强制许可的决定，应当根据强制许可的理由规定实施的范围和时间。强制许可的理由消除并不再发生时，国务院专利行政部门应当根据专利权人的请求，经审查后作出终止实施强制许可的决定。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取得实施强制许可的单位或者个人不享有独占的实施权，并且无权允许他人实施。</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专利权的保护"/>
      <w:bookmarkEnd w:id="67"/>
      <w:r>
        <w:rPr>
          <w:rFonts w:ascii="Times New Roman" w:eastAsia="黑体" w:hAnsi="Times New Roman" w:cs="黑体" w:hint="eastAsia"/>
          <w:szCs w:val="32"/>
        </w:rPr>
        <w:t>第七章　专利权的保护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发明或者实用新型专利权的保护范围以其权利要求的内容为准，说明书及附图可以用于解释权利要求的内容。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外观设计专利权的保护范围以表示在图片或者照片中的该产品的外观设计为准，简要说明可以用于解释图片或者照片所表示的该产品的外观设计。</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专利侵权纠纷涉及新产品制造方法的发明专利的，制造同样产品的单位或者个人应当提供其产品制造方法不同于专利方法的证明。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在专利侵权纠纷中，被控侵权人有证据证明其实施的技术或者设计属于现有技术或者现有设计的，不构成侵犯专利权。</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假冒专利的，除依法承担民事责任外，由管理专利工作的部门责令改正并予公告，没收违法所得，可以并处违法所得四倍以下的罚款；没有违法所得的，可以处二十万元以下的罚款；构成犯罪的，依法追究刑事责任。</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根据已经取得的证据，对涉嫌假冒专利行为进行查处时，可以询问有关当事人，调查与涉嫌违法行为有关的情况；对当事人涉嫌违法行为的场所实施现场检查；查阅、复制与涉嫌违法行为有关的合同、发票、账簿以及其他有关资料；检查与涉嫌违法行为有关的产品，对有证据证明是假冒专利的产品，可以查封或者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管理专利工作的部门依法行使前款规定的职权时，当事人应当予以协助、配合，不得拒绝、阻挠。</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侵犯专利权的赔偿数额按照权利人因被侵权所受到的实际损失确定；实际损失难以确定的，可以按照侵权人因侵权所获得的利益确定。权利人的损失或者侵权人获得的利益难以确定的，参照该专利许可使用费的倍数合理确定。赔偿数额还应当包括权利人为制止侵权行为所支付的合理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权利人的损失、侵权人获得的利益和专利许可使用费均难以确定的，人民法院可以根据专利权的类型、侵权行为的性质和情节等因素，确定给予一万元以上一百万元以下的赔偿。</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专利权人或者利害关系人有证据证明他人正在实施或者即将实施侵犯专利权的行为，如不及时制止将会使其合法权益受到难以弥补的损害的，可以在起诉前向人民法院申请采取责令停止有关行为的措施。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申请人提出申请时，应当提供担保；不提供担保的，驳回申请。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自接受申请之时起四十八小时内作出裁定；有特殊情况需要延长的，可以延长四十八小时。裁定责令停止有关行为的，应当立即执行。当事人对裁定不服的，可以申请复议一次；复议期间不停止裁定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申请人自人民法院采取责令停止有关行为的措施之日起十五日内不起诉的，人民法院应当解除该措施。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申请有错误的，申请人应当赔偿被申请人因停止有关行为所遭受的损失。</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为了制止专利侵权行为，在证据可能灭失或者以后难以取得的情况下，专利权人或者利害关系人可以在起诉前向人民法院申请保全证据。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人民法院采取保全措施，可以责令申请人提供担保；申请人不提供担保的，驳回申请。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人民法院应当自接受申请之时起四十八小时内作出裁定；裁定采取保全措施的，应当立即执行。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申请人自人民法院采取保全措施之日起十五日内不起诉的，人民法院应当解除该措施。</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侵犯专利权的诉讼时效为二年，自专利权人或者利害关系人得知或者应当得知侵权行为之日起计算。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明专利申请公布后至专利权授予前使用该发明未支付适当使用费的，专利权人要求支付使用费的诉讼时效为二年，自专利权人得知或者应当得知他人使用其发明之日起计算，但是，专利权人于专利权授予之日前即已得知或者应当得知的，自专利权授予之日起计算。</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有下列情形之一的，不视为侵犯专利权：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（一）专利产品或者依照专利方法直接获得的产品，由专利权人或者经其许可的单位、个人售出后，使用、许诺销售、销售、进口该产品的；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（二）在专利申请日前已经制造相同产品、使用相同方法或者已经作好制造、使用的必要准备，并且仅在原有范围内继续制造、使用的；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（三）临时通过中国领陆、领水、领空的外国运输工具，依照其所属国同中国签订的协议或者共同参加的国际条约，或者依照互惠原则，为运输工具自身需要而在其装置和设备中使用有关专利的；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（四）专为科学研究和实验而使用有关专利的；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（五）为提供行政审批所需要的信息，制造、使用、进口专利药品或者专利医疗器械的，以及专门为其制造、进口专利药品或者专利医疗器械的。</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为生产经营目的使用、许诺销售或者销售不知道是未经专利权人许可而制造并售出的专利侵权产品，能证明该产品合法来源的，不承担赔偿责任。</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违反本法第二十条规定向外国申请专利，泄露国家秘密的，由所在单位或者上级主管机关给予行政处分；构成犯罪的，依法追究刑事责任。</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侵夺发明人或者设计人的非职务发明创造专利申请权和本法规定的其他权益的，由所在单位或者上级主管机关给予行政处分。</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管理专利工作的部门不得参与向社会推荐专利产品等经营活动。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管理专利工作的部门违反前款规定的，由其上级机关或者监察机关责令改正，消除影响，有违法收入的予以没收；情节严重的，对直接负责的主管人员和其他直接责任人员依法给予行政处分。</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从事专利管理工作的国家机关工作人员以及其他有关国家机关工作人员玩忽职守、滥用职权、徇私舞弊，构成犯罪的，依法追究刑事责任；尚不构成犯罪的，依法给予行政处分。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八章 附则"/>
      <w:bookmarkEnd w:id="8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向国务院专利行政部门申请专利和办理其他手续，应当按照规定缴纳费用。</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本法自1985年4月1日起施行。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