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CA1AB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国人民代表大会和地方各级人民代表大会选举法"/>
      <w:bookmarkEnd w:id="0"/>
      <w:r>
        <w:rPr>
          <w:rFonts w:hint="eastAsia" w:ascii="方正小标宋简体" w:hAnsi="方正小标宋简体" w:eastAsia="方正小标宋简体" w:cs="方正小标宋简体"/>
          <w:color w:val="333333"/>
          <w:sz w:val="44"/>
          <w:szCs w:val="44"/>
          <w:shd w:val="clear" w:color="auto" w:fill="FFFFFF"/>
        </w:rPr>
        <w:t>中华人民共和国全国人民代表大会和地方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各级人民代表大会选举法</w:t>
      </w:r>
      <w:bookmarkStart w:id="75" w:name="_GoBack"/>
      <w:bookmarkEnd w:id="75"/>
    </w:p>
    <w:p w14:paraId="1038DBE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根据1982年12月10日第五届全国人民代表大会第五次会议《关于修改〈中华人民共和国全国人民代表大会和地方各级人民代表大会选举法〉的若干规定的决议》第一次修正　根据1986年12月2日第六届全国人民代表大会常务委员会第十八次会议《关于修改〈中华人民共和国全国人民代表大会和地方各级人民代表大会选举法〉的决定》第二次修正　根据1995年2月28日第八届全国人民代表大会常务委员会第十二次会议《关于修改〈中华人民共和国全国人民代表大会和地方各级人民代表大会选举法〉的决定》第三次修正　根据2004年10月27日第十届全国人民代表大会常务委员会第十二次会议《关于修改〈中华人民共和国全国人民代表大会和地方各级人民代表大会选举法〉的决定》第四次修正　根据2010年3月14日第十一届全国人民代表大会第三次会议《关于修改〈中华人民共和国全国人民代表大会和地方各级人民代表大会选举法〉的决定》第五次修正　根据2015年8月29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六次修正　根据2020年10月17日第十三届全国人民代表大会常务委员会第二十二次会议《关于修改〈中华人民共和国全国人民代表大会和地方各级人民代表大会选举法〉的决定》第七次修正）</w:t>
      </w:r>
    </w:p>
    <w:p w14:paraId="2A9B632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8C9E3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选举机构</w:t>
      </w:r>
    </w:p>
    <w:p w14:paraId="08FA77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地方各级人民代表大会代表名额</w:t>
      </w:r>
    </w:p>
    <w:p w14:paraId="2E741F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全国人民代表大会代表名额</w:t>
      </w:r>
    </w:p>
    <w:p w14:paraId="7E6E8F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各少数民族的选举</w:t>
      </w:r>
    </w:p>
    <w:p w14:paraId="79D218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选区划分</w:t>
      </w:r>
    </w:p>
    <w:p w14:paraId="153571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选民登记</w:t>
      </w:r>
    </w:p>
    <w:p w14:paraId="1DB8BA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代表候选人的提出</w:t>
      </w:r>
    </w:p>
    <w:p w14:paraId="161C73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选举程序</w:t>
      </w:r>
    </w:p>
    <w:p w14:paraId="39ECE2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对代表的监督和罢免、辞职、补选</w:t>
      </w:r>
    </w:p>
    <w:p w14:paraId="62D326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对破坏选举的制裁</w:t>
      </w:r>
    </w:p>
    <w:p w14:paraId="3F8963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附　　则</w:t>
      </w:r>
    </w:p>
    <w:p w14:paraId="6BD4DF8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3613FF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根据中华人民共和国宪法，制定全国人民代表大会和地方各级人民代表大会选举法。</w:t>
      </w:r>
    </w:p>
    <w:p w14:paraId="396C3AA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全国人民代表大会和地方各级人民代表大会代表的选举工作，坚持中国共产党的领导，坚持充分发扬民主，坚持严格依法办事。</w:t>
      </w:r>
    </w:p>
    <w:p w14:paraId="7D91992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全国人民代表大会的代表，省、自治区、直辖市、设区的市、自治州的人民代表大会的代表，由下一级人民代表大会选举。</w:t>
      </w:r>
    </w:p>
    <w:p w14:paraId="65B46B20">
      <w:pPr>
        <w:ind w:firstLine="632" w:firstLineChars="200"/>
        <w:rPr>
          <w:rFonts w:ascii="Times New Roman" w:hAnsi="Times New Roman" w:cs="仿宋_GB2312"/>
          <w:sz w:val="32"/>
          <w:szCs w:val="32"/>
        </w:rPr>
      </w:pPr>
      <w:r>
        <w:rPr>
          <w:rFonts w:hint="eastAsia" w:ascii="Times New Roman" w:hAnsi="Times New Roman" w:cs="仿宋_GB2312"/>
          <w:sz w:val="32"/>
          <w:szCs w:val="32"/>
        </w:rPr>
        <w:t>不设区的市、市辖区、县、自治县、乡、民族乡、镇的人民代表大会的代表，由选民直接选举。</w:t>
      </w:r>
    </w:p>
    <w:p w14:paraId="35570C1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中华人民共和国年满十八周岁的公民，不分民族、种族、性别、职业、家庭出身、宗教信仰、教育程度、财产状况和居住期限，都有选举权和被选举权。</w:t>
      </w:r>
    </w:p>
    <w:p w14:paraId="338515AB">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依照法律被剥夺政治权利的人没有选举权和被选举权。</w:t>
      </w:r>
    </w:p>
    <w:p w14:paraId="6A1C811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每一选民在一次选举中只有一个投票权。</w:t>
      </w:r>
    </w:p>
    <w:p w14:paraId="71ABF84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人民解放军单独进行选举，选举办法另订。</w:t>
      </w:r>
    </w:p>
    <w:p w14:paraId="77721A9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全国人民代表大会和地方各级人民代表大会的代表应当具有广泛的代表性，应当有适当数量的基层代表，特别是工人、农民和知识分子代表；应当有适当数量的妇女代表，并逐步提高妇女代表的比例。</w:t>
      </w:r>
    </w:p>
    <w:p w14:paraId="2A2A1A88">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全国人民代表大会和归侨人数较多地区的地方人民代表大会，应当有适当名额的归侨代表。</w:t>
      </w:r>
    </w:p>
    <w:p w14:paraId="0D634BB7">
      <w:pPr>
        <w:ind w:firstLine="632" w:firstLineChars="200"/>
        <w:rPr>
          <w:rFonts w:ascii="Times New Roman" w:hAnsi="Times New Roman" w:cs="仿宋_GB2312"/>
          <w:sz w:val="32"/>
          <w:szCs w:val="32"/>
        </w:rPr>
      </w:pPr>
      <w:r>
        <w:rPr>
          <w:rFonts w:hint="eastAsia" w:ascii="Times New Roman" w:hAnsi="Times New Roman" w:cs="仿宋_GB2312"/>
          <w:sz w:val="32"/>
          <w:szCs w:val="32"/>
        </w:rPr>
        <w:t>旅居国外的中华人民共和国公民在县级以下人民代表大会代表选举期间在国内的，可以参加原籍地或者出国前居住地的选举。</w:t>
      </w:r>
    </w:p>
    <w:p w14:paraId="562A09F1">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全国人民代表大会和地方各级人民代表大会的选举经费，列入财政预算，由国库开支。</w:t>
      </w:r>
    </w:p>
    <w:p w14:paraId="4421B7F7">
      <w:pPr>
        <w:rPr>
          <w:rFonts w:ascii="Times New Roman" w:hAnsi="Times New Roman" w:eastAsia="宋体" w:cs="宋体"/>
          <w:szCs w:val="32"/>
        </w:rPr>
      </w:pPr>
    </w:p>
    <w:p w14:paraId="7E1ABC05">
      <w:pPr>
        <w:jc w:val="center"/>
        <w:rPr>
          <w:rFonts w:ascii="Times New Roman" w:hAnsi="Times New Roman" w:eastAsia="黑体" w:cs="黑体"/>
          <w:szCs w:val="32"/>
        </w:rPr>
      </w:pPr>
      <w:bookmarkStart w:id="12" w:name="第二章 选举机构"/>
      <w:bookmarkEnd w:id="12"/>
      <w:r>
        <w:rPr>
          <w:rFonts w:hint="eastAsia" w:ascii="Times New Roman" w:hAnsi="Times New Roman" w:eastAsia="黑体" w:cs="黑体"/>
          <w:szCs w:val="32"/>
        </w:rPr>
        <w:t>第二章　选举机构</w:t>
      </w:r>
    </w:p>
    <w:p w14:paraId="52B3DC04">
      <w:pPr>
        <w:rPr>
          <w:rFonts w:ascii="Times New Roman" w:hAnsi="Times New Roman" w:eastAsia="宋体" w:cs="宋体"/>
          <w:szCs w:val="32"/>
        </w:rPr>
      </w:pPr>
    </w:p>
    <w:p w14:paraId="66246F5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全国人民代表大会常务委员会主持全国人民代表大会代表的选举。省、自治区、直辖市、设区的市、自治州的人民代表大会常务委员会主持本级人民代表大会代表的选举。</w:t>
      </w:r>
    </w:p>
    <w:p w14:paraId="7F490688">
      <w:pPr>
        <w:ind w:firstLine="632" w:firstLineChars="200"/>
        <w:rPr>
          <w:rFonts w:ascii="Times New Roman" w:hAnsi="Times New Roman" w:cs="仿宋_GB2312"/>
          <w:sz w:val="32"/>
          <w:szCs w:val="32"/>
        </w:rPr>
      </w:pPr>
      <w:r>
        <w:rPr>
          <w:rFonts w:hint="eastAsia" w:ascii="Times New Roman" w:hAnsi="Times New Roman" w:cs="仿宋_GB2312"/>
          <w:sz w:val="32"/>
          <w:szCs w:val="32"/>
        </w:rPr>
        <w:t>不设区的市、市辖区、县、自治县、乡、民族乡、镇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w:t>
      </w:r>
    </w:p>
    <w:p w14:paraId="35C103F7">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省、自治区、直辖市、设区的市、自治州的人民代表大会常务委员会指导本行政区域内县级以下人民代表大会代表的选举工作。</w:t>
      </w:r>
    </w:p>
    <w:p w14:paraId="31684E4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不设区的市、市辖区、县、自治县的选举委员会的组成人员由本级人民代表大会常务委员会任命。乡、民族乡、镇的选举委员会的组成人员由不设区的市、市辖区、县、自治县的人民代表大会常务委员会任命。</w:t>
      </w:r>
    </w:p>
    <w:p w14:paraId="00511760">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选举委员会的组成人员为代表候选人的，应当辞去选举委员会的职务。</w:t>
      </w:r>
    </w:p>
    <w:p w14:paraId="6964F3F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选举委员会履行下列职责：</w:t>
      </w:r>
    </w:p>
    <w:p w14:paraId="1909AE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（一）划分选举本级人民代表大会代表的选区，分配各选区应选代表的名额；</w:t>
      </w:r>
    </w:p>
    <w:p w14:paraId="36B568D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（二）进行选民登记，审查选民资格，公布选民名单；受理对于选民名单不同意见的申诉，并作出决定；</w:t>
      </w:r>
    </w:p>
    <w:p w14:paraId="3A30EA7F">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（三）确定选举日期；</w:t>
      </w:r>
    </w:p>
    <w:p w14:paraId="0A9EBEC5">
      <w:pPr>
        <w:ind w:firstLine="632" w:firstLineChars="200"/>
        <w:rPr>
          <w:rFonts w:ascii="Times New Roman" w:hAnsi="Times New Roman" w:cs="仿宋_GB2312"/>
          <w:sz w:val="32"/>
          <w:szCs w:val="32"/>
        </w:rPr>
      </w:pPr>
      <w:r>
        <w:rPr>
          <w:rFonts w:hint="eastAsia" w:ascii="Times New Roman" w:hAnsi="Times New Roman" w:cs="仿宋_GB2312"/>
          <w:sz w:val="32"/>
          <w:szCs w:val="32"/>
        </w:rPr>
        <w:t>（四）了解核实并组织介绍代表候选人的情况；根据较多数选民的意见，确定和公布正式代表候选人名单；</w:t>
      </w:r>
    </w:p>
    <w:p w14:paraId="1FC10F70">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（五）主持投票选举；</w:t>
      </w:r>
    </w:p>
    <w:p w14:paraId="4F569E6D">
      <w:pPr>
        <w:ind w:firstLine="632" w:firstLineChars="200"/>
        <w:rPr>
          <w:rFonts w:ascii="Times New Roman" w:hAnsi="Times New Roman" w:cs="仿宋_GB2312"/>
          <w:sz w:val="32"/>
          <w:szCs w:val="32"/>
        </w:rPr>
      </w:pPr>
      <w:r>
        <w:rPr>
          <w:rFonts w:hint="eastAsia" w:ascii="Times New Roman" w:hAnsi="Times New Roman" w:cs="仿宋_GB2312"/>
          <w:sz w:val="32"/>
          <w:szCs w:val="32"/>
        </w:rPr>
        <w:t>（六）确定选举结果是否有效，公布当选代表名单；</w:t>
      </w:r>
    </w:p>
    <w:p w14:paraId="516BACCC">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（七）法律规定的其他职责。</w:t>
      </w:r>
    </w:p>
    <w:p w14:paraId="0B694FDE">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选举委员会应当及时公布选举信息。</w:t>
      </w:r>
    </w:p>
    <w:p w14:paraId="5013A8BE">
      <w:pPr>
        <w:rPr>
          <w:rFonts w:ascii="Times New Roman" w:hAnsi="Times New Roman" w:eastAsia="宋体" w:cs="宋体"/>
          <w:szCs w:val="32"/>
        </w:rPr>
      </w:pPr>
    </w:p>
    <w:p w14:paraId="60DB2CD5">
      <w:pPr>
        <w:jc w:val="center"/>
        <w:rPr>
          <w:rFonts w:ascii="Times New Roman" w:hAnsi="Times New Roman" w:eastAsia="黑体" w:cs="黑体"/>
          <w:szCs w:val="32"/>
        </w:rPr>
      </w:pPr>
      <w:bookmarkStart w:id="16" w:name="第三章 地方各级人民代表大会代表名额"/>
      <w:bookmarkEnd w:id="16"/>
      <w:r>
        <w:rPr>
          <w:rFonts w:hint="eastAsia" w:ascii="Times New Roman" w:hAnsi="Times New Roman" w:eastAsia="黑体" w:cs="黑体"/>
          <w:szCs w:val="32"/>
        </w:rPr>
        <w:t>第三章　地方各级人民代表大会代表名额</w:t>
      </w:r>
    </w:p>
    <w:p w14:paraId="429EC459">
      <w:pPr>
        <w:rPr>
          <w:rFonts w:ascii="Times New Roman" w:hAnsi="Times New Roman" w:eastAsia="宋体" w:cs="宋体"/>
          <w:szCs w:val="32"/>
        </w:rPr>
      </w:pPr>
    </w:p>
    <w:p w14:paraId="6ED3559B">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地方各级人民代表大会的代表名额，按照下列规定确定：</w:t>
      </w:r>
    </w:p>
    <w:p w14:paraId="58B94F99">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（一）省、自治区、直辖市的代表名额基数为三百五十名，省、自治区每十五万人可以增加一名代表，直辖市每二万五千人可以增加一名代表；但是，代表总名额不得超过一千名；</w:t>
      </w:r>
    </w:p>
    <w:p w14:paraId="4677D5F1">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（二）设区的市、自治州的代表名额基数为二百四十名，每二万五千人可以增加一名代表；人口超过一千万的，代表总名额不得超过六百五十名；</w:t>
      </w:r>
    </w:p>
    <w:p w14:paraId="36F8C2C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设区的市、市辖区、县、自治县的代表名额基数为一百四十名，每五千人可以增加一名代表；人口超过一百五十五万的，代表总名额不得超过四百五十名；人口不足五万的，代表总名额可以少于一百四十名；</w:t>
      </w:r>
    </w:p>
    <w:p w14:paraId="5C67FAF4">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（四）乡、民族乡、镇的代表名额基数为四十五名，每一千五百人可以增加一名代表；但是，代表总名额不得超过一百六十名；人口不足二千的，代表总名额可以少于四十五名。</w:t>
      </w:r>
    </w:p>
    <w:p w14:paraId="6CF9D9C3">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按照前款规定的地方各级人民代表大会的代表名额基数与按人口数增加的代表数相加，即为地方各级人民代表大会的代表总名额。</w:t>
      </w:r>
    </w:p>
    <w:p w14:paraId="20AA16C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聚居的少数民族多的省，经全国人民代表大会常务委员会决定，代表名额可以另加百分之五。聚居的少数民族多或者人口居住分散的县、自治县、乡、民族乡，经省、自治区、直辖市的人民代表大会常务委员会决定，代表名额可以另加百分之五。</w:t>
      </w:r>
    </w:p>
    <w:p w14:paraId="51713C1C">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省、自治区、直辖市的人民代表大会代表的具体名额，由全国人民代表大会常务委员会依照本法确定。设区的市、自治州和县级的人民代表大会代表的具体名额，由省、自治区、直辖市的人民代表大会常务委员会依照本法确定，报全国人民代表大会常务委员会备案。乡级的人民代表大会代表的具体名额，由县级的人民代表大会常务委员会依照本法确定，报上一级人民代表大会常务委员会备案。</w:t>
      </w:r>
    </w:p>
    <w:p w14:paraId="3490F48E">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地方各级人民代表大会的代表总名额经确定后，不再变动。如果由于行政区划变动或者由于重大工程建设等原因造成人口较大变动的，该级人民代表大会的代表总名额依照本法的规定重新确定。</w:t>
      </w:r>
    </w:p>
    <w:p w14:paraId="19478640">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依照前款规定重新确定代表名额的，省、自治区、直辖市的人民代表大会常务委员会应当在三十日内将重新确定代表名额的情况报全国人民代表大会常务委员会备案。</w:t>
      </w:r>
    </w:p>
    <w:p w14:paraId="461B8862">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14:paraId="2DB8C29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地方各级人民代表大会代表名额的分配办法，由省、自治区、直辖市人民代表大会常务委员会参照全国人民代表大会代表名额分配的办法，结合本地区的具体情况规定。</w:t>
      </w:r>
    </w:p>
    <w:p w14:paraId="30F5F02C">
      <w:pPr>
        <w:rPr>
          <w:rFonts w:ascii="Times New Roman" w:hAnsi="Times New Roman" w:eastAsia="宋体" w:cs="宋体"/>
          <w:szCs w:val="32"/>
        </w:rPr>
      </w:pPr>
    </w:p>
    <w:p w14:paraId="2265116C">
      <w:pPr>
        <w:jc w:val="center"/>
        <w:rPr>
          <w:rFonts w:ascii="Times New Roman" w:hAnsi="Times New Roman" w:eastAsia="黑体" w:cs="黑体"/>
          <w:szCs w:val="32"/>
        </w:rPr>
      </w:pPr>
      <w:bookmarkStart w:id="21" w:name="第四章 全国人民代表大会代表名额"/>
      <w:bookmarkEnd w:id="21"/>
      <w:r>
        <w:rPr>
          <w:rFonts w:hint="eastAsia" w:ascii="Times New Roman" w:hAnsi="Times New Roman" w:eastAsia="黑体" w:cs="黑体"/>
          <w:szCs w:val="32"/>
        </w:rPr>
        <w:t>第四章　全国人民代表大会代表名额</w:t>
      </w:r>
    </w:p>
    <w:p w14:paraId="7D750A07">
      <w:pPr>
        <w:rPr>
          <w:rFonts w:ascii="Times New Roman" w:hAnsi="Times New Roman" w:eastAsia="宋体" w:cs="宋体"/>
          <w:szCs w:val="32"/>
        </w:rPr>
      </w:pPr>
    </w:p>
    <w:p w14:paraId="46E14A5A">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全国人民代表大会的代表，由省、自治区、直辖市的人民代表大会和人民解放军选举产生。</w:t>
      </w:r>
    </w:p>
    <w:p w14:paraId="311CF01B">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全国人民代表大会代表的名额不超过三千人。</w:t>
      </w:r>
    </w:p>
    <w:p w14:paraId="35893D6F">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香港特别行政区、澳门特别行政区应选全国人民代表大会代表的名额和代表产生办法，由全国人民代表大会另行规定。</w:t>
      </w:r>
    </w:p>
    <w:p w14:paraId="0CF8745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全国人民代表大会代表名额，由全国人民代表大会常务委员会根据各省、自治区、直辖市的人口数，按照每一代表所代表的城乡人口数相同的原则，以及保证各地区、各民族、各方面都有适当数量代表的要求进行分配。</w:t>
      </w:r>
    </w:p>
    <w:p w14:paraId="758E5788">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省、自治区、直辖市应选全国人民代表大会代表名额，由根据人口数计算确定的名额数、相同的地区基本名额数和其他应选名额数构成。</w:t>
      </w:r>
    </w:p>
    <w:p w14:paraId="038700A8">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全国人民代表大会代表名额的具体分配，由全国人民代表大会常务委员会决定。</w:t>
      </w:r>
    </w:p>
    <w:p w14:paraId="7A1C2179">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全国少数民族应选全国人民代表大会代表，由全国人民代表大会常务委员会参照各少数民族的人口数和分布等情况，分配给各省、自治区、直辖市的人民代表大会选出。人口特少的民族，至少应有代表一人。</w:t>
      </w:r>
    </w:p>
    <w:p w14:paraId="1923096F">
      <w:pPr>
        <w:rPr>
          <w:rFonts w:ascii="Times New Roman" w:hAnsi="Times New Roman" w:eastAsia="宋体" w:cs="宋体"/>
          <w:szCs w:val="32"/>
        </w:rPr>
      </w:pPr>
    </w:p>
    <w:p w14:paraId="026DCB3D">
      <w:pPr>
        <w:jc w:val="center"/>
        <w:rPr>
          <w:rFonts w:ascii="Times New Roman" w:hAnsi="Times New Roman" w:eastAsia="黑体" w:cs="黑体"/>
          <w:szCs w:val="32"/>
        </w:rPr>
      </w:pPr>
      <w:bookmarkStart w:id="25" w:name="第五章 各少数民族的选举"/>
      <w:bookmarkEnd w:id="25"/>
      <w:r>
        <w:rPr>
          <w:rFonts w:hint="eastAsia" w:ascii="Times New Roman" w:hAnsi="Times New Roman" w:eastAsia="黑体" w:cs="黑体"/>
          <w:szCs w:val="32"/>
        </w:rPr>
        <w:t>第五章　各少数民族的选举</w:t>
      </w:r>
    </w:p>
    <w:p w14:paraId="4C7F1B72">
      <w:pPr>
        <w:rPr>
          <w:rFonts w:ascii="Times New Roman" w:hAnsi="Times New Roman" w:eastAsia="宋体" w:cs="宋体"/>
          <w:szCs w:val="32"/>
        </w:rPr>
      </w:pPr>
    </w:p>
    <w:p w14:paraId="5AE13F40">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有少数民族聚居的地方，每一聚居的少数民族都应有代表参加当地的人民代表大会。</w:t>
      </w:r>
    </w:p>
    <w:p w14:paraId="7C0C2A2F">
      <w:pPr>
        <w:ind w:firstLine="632" w:firstLineChars="200"/>
        <w:rPr>
          <w:rFonts w:ascii="Times New Roman" w:hAnsi="Times New Roman" w:cs="仿宋_GB2312"/>
          <w:sz w:val="32"/>
          <w:szCs w:val="32"/>
        </w:rPr>
      </w:pPr>
      <w:r>
        <w:rPr>
          <w:rFonts w:hint="eastAsia" w:ascii="Times New Roman" w:hAnsi="Times New Roman" w:cs="仿宋_GB2312"/>
          <w:sz w:val="32"/>
          <w:szCs w:val="32"/>
        </w:rPr>
        <w:t>聚居境内同一少数民族的总人口数占境内总人口数百分之三十以上的，每一代表所代表的人口数应相当于当地人民代表大会每一代表所代表的人口数。</w:t>
      </w:r>
    </w:p>
    <w:p w14:paraId="47E424B0">
      <w:pPr>
        <w:ind w:firstLine="632" w:firstLineChars="200"/>
        <w:rPr>
          <w:rFonts w:ascii="Times New Roman" w:hAnsi="Times New Roman" w:cs="仿宋_GB2312"/>
          <w:sz w:val="32"/>
          <w:szCs w:val="32"/>
        </w:rPr>
      </w:pPr>
      <w:r>
        <w:rPr>
          <w:rFonts w:hint="eastAsia" w:ascii="Times New Roman" w:hAnsi="Times New Roman" w:cs="仿宋_GB2312"/>
          <w:sz w:val="32"/>
          <w:szCs w:val="32"/>
        </w:rPr>
        <w:t>聚居境内同一少数民族的总人口数不足境内总人口数百分之十五的，每一代表所代表的人口数可以适当少于当地人民代表大会每一代表所代表的人口数，但不得少于二分之一；实行区域自治的民族人口特少的自治县，经省、自治区的人民代表大会常务委员会决定，可以少于二分之一。人口特少的其他聚居民族，至少应有代表一人。</w:t>
      </w:r>
    </w:p>
    <w:p w14:paraId="2D0EDA4B">
      <w:pPr>
        <w:ind w:firstLine="632" w:firstLineChars="200"/>
        <w:rPr>
          <w:rFonts w:ascii="Times New Roman" w:hAnsi="Times New Roman" w:cs="仿宋_GB2312"/>
          <w:sz w:val="32"/>
          <w:szCs w:val="32"/>
        </w:rPr>
      </w:pPr>
      <w:r>
        <w:rPr>
          <w:rFonts w:hint="eastAsia" w:ascii="Times New Roman" w:hAnsi="Times New Roman" w:cs="仿宋_GB2312"/>
          <w:sz w:val="32"/>
          <w:szCs w:val="32"/>
        </w:rPr>
        <w:t>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14:paraId="5C683B91">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自治区、自治州、自治县和有少数民族聚居的乡、民族乡、镇的人民代表大会，对于聚居在境内的其他少数民族和汉族代表的选举，适用本法第十九条的规定。</w:t>
      </w:r>
    </w:p>
    <w:p w14:paraId="25D995CB">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散居的少数民族应选当地人民代表大会的代表，每一代表所代表的人口数可以少于当地人民代表大会每一代表所代表的人口数。</w:t>
      </w:r>
    </w:p>
    <w:p w14:paraId="572CC2E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自治区、自治州、自治县和有少数民族聚居的乡、民族乡、镇的人民代表大会，对于散居的其他少数民族和汉族代表的选举，适用前款的规定。</w:t>
      </w:r>
    </w:p>
    <w:p w14:paraId="48F5F080">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有少数民族聚居的不设区的市、市辖区、县、乡、民族乡、镇的人民代表大会代表的产生，按照当地的民族关系和居住状况，各少数民族选民可以单独选举或者联合选举。</w:t>
      </w:r>
    </w:p>
    <w:p w14:paraId="034D7F2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自治县和有少数民族聚居的乡、民族乡、镇的人民代表大会，对于居住在境内的其他少数民族和汉族代表的选举办法，适用前款的规定。</w:t>
      </w:r>
    </w:p>
    <w:p w14:paraId="179320D4">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自治区、自治州、自治县制定或者公布的选举文件、选民名单、选民证、代表候选人名单、代表当选证书和选举委员会的印章等，都应当同时使用当地通用的民族文字。</w:t>
      </w:r>
    </w:p>
    <w:p w14:paraId="67BF188B">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少数民族选举的其他事项，参照本法有关各条的规定办理。</w:t>
      </w:r>
    </w:p>
    <w:p w14:paraId="79D1AFA6">
      <w:pPr>
        <w:rPr>
          <w:rFonts w:ascii="Times New Roman" w:hAnsi="Times New Roman" w:eastAsia="宋体" w:cs="宋体"/>
          <w:szCs w:val="32"/>
        </w:rPr>
      </w:pPr>
    </w:p>
    <w:p w14:paraId="36D1230B">
      <w:pPr>
        <w:jc w:val="center"/>
        <w:rPr>
          <w:rFonts w:ascii="Times New Roman" w:hAnsi="Times New Roman" w:eastAsia="黑体" w:cs="黑体"/>
          <w:szCs w:val="32"/>
        </w:rPr>
      </w:pPr>
      <w:bookmarkStart w:id="32" w:name="第六章 选区划分"/>
      <w:bookmarkEnd w:id="32"/>
      <w:r>
        <w:rPr>
          <w:rFonts w:hint="eastAsia" w:ascii="Times New Roman" w:hAnsi="Times New Roman" w:eastAsia="黑体" w:cs="黑体"/>
          <w:szCs w:val="32"/>
        </w:rPr>
        <w:t>第六章　选区划分</w:t>
      </w:r>
    </w:p>
    <w:p w14:paraId="0B1CBC59">
      <w:pPr>
        <w:rPr>
          <w:rFonts w:ascii="Times New Roman" w:hAnsi="Times New Roman" w:eastAsia="宋体" w:cs="宋体"/>
          <w:szCs w:val="32"/>
        </w:rPr>
      </w:pPr>
    </w:p>
    <w:p w14:paraId="6D033A84">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不设区的市、市辖区、县、自治县、乡、民族乡、镇的人民代表大会的代表名额分配到选区，按选区进行选举。选区可以按居住状况划分，也可以按生产单位、事业单位、工作单位划分。</w:t>
      </w:r>
    </w:p>
    <w:p w14:paraId="216C9998">
      <w:pPr>
        <w:ind w:firstLine="632" w:firstLineChars="200"/>
        <w:rPr>
          <w:rFonts w:ascii="Times New Roman" w:hAnsi="Times New Roman" w:cs="仿宋_GB2312"/>
          <w:sz w:val="32"/>
          <w:szCs w:val="32"/>
        </w:rPr>
      </w:pPr>
      <w:r>
        <w:rPr>
          <w:rFonts w:hint="eastAsia" w:ascii="Times New Roman" w:hAnsi="Times New Roman" w:cs="仿宋_GB2312"/>
          <w:sz w:val="32"/>
          <w:szCs w:val="32"/>
        </w:rPr>
        <w:t>选区的大小，按照每一选区选一名至三名代表划分。</w:t>
      </w:r>
    </w:p>
    <w:p w14:paraId="78DBF01D">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本行政区域内各选区每一代表所代表的人口数应当大体相等。</w:t>
      </w:r>
    </w:p>
    <w:p w14:paraId="5FE3069F">
      <w:pPr>
        <w:rPr>
          <w:rFonts w:ascii="Times New Roman" w:hAnsi="Times New Roman" w:eastAsia="宋体" w:cs="宋体"/>
          <w:szCs w:val="32"/>
        </w:rPr>
      </w:pPr>
    </w:p>
    <w:p w14:paraId="47C86E97">
      <w:pPr>
        <w:jc w:val="center"/>
        <w:rPr>
          <w:rFonts w:ascii="Times New Roman" w:hAnsi="Times New Roman" w:eastAsia="黑体" w:cs="黑体"/>
          <w:szCs w:val="32"/>
        </w:rPr>
      </w:pPr>
      <w:bookmarkStart w:id="35" w:name="第七章 选民登记"/>
      <w:bookmarkEnd w:id="35"/>
      <w:r>
        <w:rPr>
          <w:rFonts w:hint="eastAsia" w:ascii="Times New Roman" w:hAnsi="Times New Roman" w:eastAsia="黑体" w:cs="黑体"/>
          <w:szCs w:val="32"/>
        </w:rPr>
        <w:t>第七章　选民登记</w:t>
      </w:r>
    </w:p>
    <w:p w14:paraId="0121E74D">
      <w:pPr>
        <w:rPr>
          <w:rFonts w:ascii="Times New Roman" w:hAnsi="Times New Roman" w:eastAsia="宋体" w:cs="宋体"/>
          <w:szCs w:val="32"/>
        </w:rPr>
      </w:pPr>
    </w:p>
    <w:p w14:paraId="075E2D33">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选民登记按选区进行，经登记确认的选民资格长期有效。每次选举前对上次选民登记以后新满十八周岁的、被剥夺政治权利期满后恢复政治权利的选民，予以登记。对选民经登记后迁出原选区的，列入新迁入的选区的选民名单；对死亡的和依照法律被剥夺政治权利的人，从选民名单上除名。</w:t>
      </w:r>
    </w:p>
    <w:p w14:paraId="307AEF9E">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精神病患者不能行使选举权利的，经选举委员会确认，不列入选民名单。</w:t>
      </w:r>
    </w:p>
    <w:p w14:paraId="647737AB">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选民名单应在选举日的二十日以前公布，实行凭选民证参加投票选举的，并应当发给选民证。</w:t>
      </w:r>
    </w:p>
    <w:p w14:paraId="66021C04">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14:paraId="34F23754">
      <w:pPr>
        <w:rPr>
          <w:rFonts w:ascii="Times New Roman" w:hAnsi="Times New Roman" w:eastAsia="宋体" w:cs="宋体"/>
          <w:szCs w:val="32"/>
        </w:rPr>
      </w:pPr>
    </w:p>
    <w:p w14:paraId="02E33BF7">
      <w:pPr>
        <w:jc w:val="center"/>
        <w:rPr>
          <w:rFonts w:ascii="Times New Roman" w:hAnsi="Times New Roman" w:eastAsia="黑体" w:cs="黑体"/>
          <w:szCs w:val="32"/>
        </w:rPr>
      </w:pPr>
      <w:bookmarkStart w:id="39" w:name="第八章 代表候选人的提出"/>
      <w:bookmarkEnd w:id="39"/>
      <w:r>
        <w:rPr>
          <w:rFonts w:hint="eastAsia" w:ascii="Times New Roman" w:hAnsi="Times New Roman" w:eastAsia="黑体" w:cs="黑体"/>
          <w:szCs w:val="32"/>
        </w:rPr>
        <w:t>第八章　代表候选人的提出</w:t>
      </w:r>
    </w:p>
    <w:p w14:paraId="78E78F82">
      <w:pPr>
        <w:rPr>
          <w:rFonts w:ascii="Times New Roman" w:hAnsi="Times New Roman" w:eastAsia="宋体" w:cs="宋体"/>
          <w:szCs w:val="32"/>
        </w:rPr>
      </w:pPr>
    </w:p>
    <w:p w14:paraId="11B206CE">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全国和地方各级人民代表大会的代表候选人，按选区或者选举单位提名产生。</w:t>
      </w:r>
    </w:p>
    <w:p w14:paraId="5D9B866B">
      <w:pPr>
        <w:ind w:firstLine="632" w:firstLineChars="200"/>
        <w:rPr>
          <w:rFonts w:ascii="Times New Roman" w:hAnsi="Times New Roman" w:cs="仿宋_GB2312"/>
          <w:sz w:val="32"/>
          <w:szCs w:val="32"/>
        </w:rPr>
      </w:pPr>
      <w:r>
        <w:rPr>
          <w:rFonts w:hint="eastAsia" w:ascii="Times New Roman" w:hAnsi="Times New Roman" w:cs="仿宋_GB2312"/>
          <w:sz w:val="32"/>
          <w:szCs w:val="32"/>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14:paraId="5599C220">
      <w:pPr>
        <w:ind w:firstLine="632" w:firstLineChars="200"/>
        <w:rPr>
          <w:rFonts w:ascii="Times New Roman" w:hAnsi="Times New Roman" w:cs="仿宋_GB2312"/>
          <w:sz w:val="32"/>
          <w:szCs w:val="32"/>
        </w:rPr>
      </w:pPr>
      <w:r>
        <w:rPr>
          <w:rFonts w:hint="eastAsia" w:ascii="Times New Roman" w:hAnsi="Times New Roman" w:cs="仿宋_GB2312"/>
          <w:sz w:val="32"/>
          <w:szCs w:val="32"/>
        </w:rPr>
        <w:t>各政党、各人民团体联合或者单独推荐的代表候选人的人数，每一选民或者代表参加联名推荐的代表候选人的人数，均不得超过本选区或者选举单位应选代表的名额。</w:t>
      </w:r>
    </w:p>
    <w:p w14:paraId="101857D3">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全国和地方各级人民代表大会代表实行差额选举，代表候选人的人数应多于应选代表的名额。</w:t>
      </w:r>
    </w:p>
    <w:p w14:paraId="5BD4E9F7">
      <w:pPr>
        <w:ind w:firstLine="632" w:firstLineChars="200"/>
        <w:rPr>
          <w:rFonts w:ascii="Times New Roman" w:hAnsi="Times New Roman" w:cs="仿宋_GB2312"/>
          <w:sz w:val="32"/>
          <w:szCs w:val="32"/>
        </w:rPr>
      </w:pPr>
      <w:r>
        <w:rPr>
          <w:rFonts w:hint="eastAsia" w:ascii="Times New Roman" w:hAnsi="Times New Roman" w:cs="仿宋_GB2312"/>
          <w:sz w:val="32"/>
          <w:szCs w:val="32"/>
        </w:rPr>
        <w:t>由选民直接选举人民代表大会代表的，代表候选人的人数应多于应选代表名额三分之一至一倍；由县级以上的地方各级人民代表大会选举上一级人民代表大会代表的，代表候选人的人数应多于应选代表名额五分之一至二分之一。</w:t>
      </w:r>
    </w:p>
    <w:p w14:paraId="3BB13E32">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本法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14:paraId="236ABC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本法第三十一条规定的差额比例，直接进行投票选举。如果所提代表候选人的人数超过本法第三十一条规定的最高差额比例，进行预选，根据预选时得票多少的顺序，按照本级人民代表大会的选举办法根据本法确定的具体差额比例，确定正式代表候选人名单，进行投票选举。</w:t>
      </w:r>
    </w:p>
    <w:p w14:paraId="535A5AED">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县级以上的地方各级人民代表大会在选举上一级人民代表大会代表时，代表候选人不限于各该级人民代表大会的代表。</w:t>
      </w:r>
    </w:p>
    <w:p w14:paraId="1F0624A2">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14:paraId="7855A674">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公民参加各级人民代表大会代表的选举，不得直接或者间接接受境外机构、组织、个人提供的与选举有关的任何形式的资助。</w:t>
      </w:r>
    </w:p>
    <w:p w14:paraId="25D3C5F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违反前款规定的，不列入代表候选人名单；已经列入代表候选人名单的，从名单中除名；已经当选的，其当选无效。</w:t>
      </w:r>
    </w:p>
    <w:p w14:paraId="04C22F58">
      <w:pPr>
        <w:rPr>
          <w:rFonts w:ascii="Times New Roman" w:hAnsi="Times New Roman" w:eastAsia="宋体" w:cs="宋体"/>
          <w:szCs w:val="32"/>
        </w:rPr>
      </w:pPr>
    </w:p>
    <w:p w14:paraId="672214B9">
      <w:pPr>
        <w:jc w:val="center"/>
        <w:rPr>
          <w:rFonts w:ascii="Times New Roman" w:hAnsi="Times New Roman" w:eastAsia="黑体" w:cs="黑体"/>
          <w:szCs w:val="32"/>
        </w:rPr>
      </w:pPr>
      <w:bookmarkStart w:id="46" w:name="第九章 选举程序"/>
      <w:bookmarkEnd w:id="46"/>
      <w:r>
        <w:rPr>
          <w:rFonts w:hint="eastAsia" w:ascii="Times New Roman" w:hAnsi="Times New Roman" w:eastAsia="黑体" w:cs="黑体"/>
          <w:szCs w:val="32"/>
        </w:rPr>
        <w:t>第九章　选举程序</w:t>
      </w:r>
    </w:p>
    <w:p w14:paraId="23180A53">
      <w:pPr>
        <w:rPr>
          <w:rFonts w:ascii="Times New Roman" w:hAnsi="Times New Roman" w:eastAsia="宋体" w:cs="宋体"/>
          <w:szCs w:val="32"/>
        </w:rPr>
      </w:pPr>
    </w:p>
    <w:p w14:paraId="57BF2A92">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全国人民代表大会和地方各级人民代表大会代表的选举，应当严格依照法定程序进行，并接受监督。任何组织或者个人都不得以任何方式干预选民或者代表自由行使选举权。</w:t>
      </w:r>
    </w:p>
    <w:p w14:paraId="1A443BE8">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在选民直接选举人民代表大会代表时，选民根据选举委员会的规定，凭身份证或者选民证领取选票。</w:t>
      </w:r>
    </w:p>
    <w:p w14:paraId="04275556">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14:paraId="4188A3FC">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县级以上的地方各级人民代表大会在选举上一级人民代表大会代表时，由各该级人民代表大会主席团主持。</w:t>
      </w:r>
    </w:p>
    <w:p w14:paraId="08239878">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全国和地方各级人民代表大会代表的选举，一律采用无记名投票的方法。选举时应当设有秘密写票处。</w:t>
      </w:r>
    </w:p>
    <w:p w14:paraId="7C89A40D">
      <w:pPr>
        <w:ind w:firstLine="632" w:firstLineChars="200"/>
        <w:rPr>
          <w:rFonts w:ascii="Times New Roman" w:hAnsi="Times New Roman" w:cs="仿宋_GB2312"/>
          <w:sz w:val="32"/>
          <w:szCs w:val="32"/>
        </w:rPr>
      </w:pPr>
      <w:r>
        <w:rPr>
          <w:rFonts w:hint="eastAsia" w:ascii="Times New Roman" w:hAnsi="Times New Roman" w:cs="仿宋_GB2312"/>
          <w:sz w:val="32"/>
          <w:szCs w:val="32"/>
        </w:rPr>
        <w:t>选民如果是文盲或者因残疾不能写选票的，可以委托他信任的人代写。</w:t>
      </w:r>
    </w:p>
    <w:p w14:paraId="764E3818">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选举人对于代表候选人可以投赞成票，可以投反对票，可以另选其他任何选民，也可以弃权。</w:t>
      </w:r>
    </w:p>
    <w:p w14:paraId="170B4326">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选民如果在选举期间外出，经选举委员会同意，可以书面委托其他选民代为投票。每一选民接受的委托不得超过三人，并应当按照委托人的意愿代为投票。</w:t>
      </w:r>
    </w:p>
    <w:p w14:paraId="4BF3D542">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投票结束后，由选民或者代表推选的监票、计票人员和选举委员会或者人民代表大会主席团的人员将投票人数和票数加以核对，作出记录，并由监票人签字。</w:t>
      </w:r>
    </w:p>
    <w:p w14:paraId="2150E03C">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代表候选人的近亲属不得担任监票人、计票人。</w:t>
      </w:r>
    </w:p>
    <w:p w14:paraId="1182B534">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每次选举所投的票数，多于投票人数的无效，等于或者少于投票人数的有效。</w:t>
      </w:r>
    </w:p>
    <w:p w14:paraId="3874F543">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每一选票所选的人数，多于规定应选代表人数的作废，等于或者少于规定应选代表人数的有效。</w:t>
      </w:r>
    </w:p>
    <w:p w14:paraId="268534BD">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在选民直接选举人民代表大会代表时，选区全体选民的过半数参加投票，选举有效。代表候选人获得参加投票的选民过半数的选票时，始得当选。</w:t>
      </w:r>
    </w:p>
    <w:p w14:paraId="3E0F4A2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县级以上的地方各级人民代表大会在选举上一级人民代表大会代表时，代表候选人获得全体代表过半数的选票时，始得当选。</w:t>
      </w:r>
    </w:p>
    <w:p w14:paraId="7A075F3D">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获得过半数选票的代表候选人的人数超过应选代表名额时，以得票多的当选。如遇票数相等不能确定当选人时，应当就票数相等的候选人再次投票，以得票多的当选。</w:t>
      </w:r>
    </w:p>
    <w:p w14:paraId="7F5EDC41">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当选代表的人数少于应选代表的名额时，不足的名额另行选举。另行选举时，根据在第一次投票时得票多少的顺序，按照本法第三十一条规定的差额比例，确定候选人名单。如果只选一人，候选人应为二人。</w:t>
      </w:r>
    </w:p>
    <w:p w14:paraId="7582477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14:paraId="0A8F6068">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选举结果由选举委员会或者人民代表大会主席团根据本法确定是否有效，并予以宣布。</w:t>
      </w:r>
    </w:p>
    <w:p w14:paraId="19B948A6">
      <w:pPr>
        <w:ind w:firstLine="632" w:firstLineChars="200"/>
        <w:rPr>
          <w:rFonts w:ascii="Times New Roman" w:hAnsi="Times New Roman" w:cs="仿宋_GB2312"/>
          <w:sz w:val="32"/>
          <w:szCs w:val="32"/>
        </w:rPr>
      </w:pPr>
      <w:r>
        <w:rPr>
          <w:rFonts w:hint="eastAsia" w:ascii="Times New Roman" w:hAnsi="Times New Roman" w:cs="仿宋_GB2312"/>
          <w:sz w:val="32"/>
          <w:szCs w:val="32"/>
        </w:rPr>
        <w:t>当选代表名单由选举委员会或者人民代表大会主席团予以公布。</w:t>
      </w:r>
    </w:p>
    <w:p w14:paraId="4982D59D">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14:paraId="3D55893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14:paraId="79828C4A">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公民不得同时担任两个以上无隶属关系的行政区域的人民代表大会代表。</w:t>
      </w:r>
    </w:p>
    <w:p w14:paraId="78763D3D">
      <w:pPr>
        <w:rPr>
          <w:rFonts w:ascii="Times New Roman" w:hAnsi="Times New Roman" w:eastAsia="宋体" w:cs="宋体"/>
          <w:szCs w:val="32"/>
        </w:rPr>
      </w:pPr>
    </w:p>
    <w:p w14:paraId="17D28D6D">
      <w:pPr>
        <w:jc w:val="center"/>
        <w:rPr>
          <w:rFonts w:ascii="Times New Roman" w:hAnsi="Times New Roman" w:eastAsia="黑体" w:cs="黑体"/>
          <w:szCs w:val="32"/>
        </w:rPr>
      </w:pPr>
      <w:bookmarkStart w:id="60" w:name="第十章 对代表的监督和罢免、辞职、补选"/>
      <w:bookmarkEnd w:id="60"/>
      <w:r>
        <w:rPr>
          <w:rFonts w:hint="eastAsia" w:ascii="Times New Roman" w:hAnsi="Times New Roman" w:eastAsia="黑体" w:cs="黑体"/>
          <w:szCs w:val="32"/>
        </w:rPr>
        <w:t>第十章　对代表的监督和罢免、辞职、补选</w:t>
      </w:r>
    </w:p>
    <w:p w14:paraId="5BD6F21B">
      <w:pPr>
        <w:rPr>
          <w:rFonts w:ascii="Times New Roman" w:hAnsi="Times New Roman" w:eastAsia="宋体" w:cs="宋体"/>
          <w:szCs w:val="32"/>
        </w:rPr>
      </w:pPr>
    </w:p>
    <w:p w14:paraId="70EE6CF5">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全国和地方各级人民代表大会的代表，受选民和原选举单位的监督。选民或者选举单位都有权罢免自己选出的代表。</w:t>
      </w:r>
    </w:p>
    <w:p w14:paraId="5CBF49F2">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对于县级的人民代表大会代表，原选区选民五十人以上联名，对于乡级的人民代表大会代表，原选区选民三十人以上联名，可以向县级的人民代表大会常务委员会书面提出罢免要求。</w:t>
      </w:r>
    </w:p>
    <w:p w14:paraId="2C4214AA">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罢免要求应当写明罢免理由。被提出罢免的代表有权在选民会议上提出申辩意见，也可以书面提出申辩意见。</w:t>
      </w:r>
    </w:p>
    <w:p w14:paraId="500006B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县级的人民代表大会常务委员会应当将罢免要求和被提出罢免的代表的书面申辩意见印发原选区选民。</w:t>
      </w:r>
    </w:p>
    <w:p w14:paraId="03B74872">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表决罢免要求，由县级的人民代表大会常务委员会派有关负责人员主持。</w:t>
      </w:r>
    </w:p>
    <w:p w14:paraId="2966771F">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14:paraId="7BD5ADE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14:paraId="2056748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14:paraId="09EA74F0">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罢免代表采用无记名的表决方式。</w:t>
      </w:r>
    </w:p>
    <w:p w14:paraId="12B5E40D">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罢免县级和乡级的人民代表大会代表，须经原选区过半数的选民通过。</w:t>
      </w:r>
    </w:p>
    <w:p w14:paraId="22E5AF30">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14:paraId="1D38A5C0">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的各级人民代表大会常务委员会组成人员，县级以上的各级人民代表大会专门委员会成员的代表职务被罢免的，其常务委员会组成人员或者专门委员会成员的职务相应撤销，由主席团或者常务委员会予以公告。</w:t>
      </w:r>
    </w:p>
    <w:p w14:paraId="717F69D8">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乡、民族乡、镇的人民代表大会主席、副主席的代表职务被罢免的，其主席、副主席的职务相应撤销，由主席团予以公告。</w:t>
      </w:r>
    </w:p>
    <w:p w14:paraId="2B3A2BC1">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全国人民代表大会代表，省、自治区、直辖市、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p>
    <w:p w14:paraId="18BCBFF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14:paraId="66623FF8">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的各级人民代表大会常务委员会组成人员，县级以上的各级人民代表大会的专门委员会成员，辞去代表职务的请求被接受的，其常务委员会组成人员、专门委员会成员的职务相应终止，由常务委员会予以公告。</w:t>
      </w:r>
    </w:p>
    <w:p w14:paraId="5C6C5C74">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乡、民族乡、镇的人民代表大会主席、副主席，辞去代表职务的请求被接受的，其主席、副主席的职务相应终止，由主席团予以公告。</w:t>
      </w:r>
    </w:p>
    <w:p w14:paraId="05CC970D">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代表在任期内，因故出缺，由原选区或者原选举单位补选。</w:t>
      </w:r>
    </w:p>
    <w:p w14:paraId="268E105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地方各级人民代表大会代表在任期内调离或者迁出本行政区域的，其代表资格自行终止，缺额另行补选。</w:t>
      </w:r>
    </w:p>
    <w:p w14:paraId="2010BB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县级以上的地方各级人民代表大会闭会期间，可以由本级人民代表大会常务委员会补选上一级人民代表大会代表。</w:t>
      </w:r>
    </w:p>
    <w:p w14:paraId="3F74DE7E">
      <w:pPr>
        <w:ind w:firstLine="632" w:firstLineChars="200"/>
        <w:rPr>
          <w:rFonts w:ascii="Times New Roman" w:hAnsi="Times New Roman" w:cs="仿宋_GB2312"/>
          <w:sz w:val="32"/>
          <w:szCs w:val="32"/>
        </w:rPr>
      </w:pPr>
      <w:r>
        <w:rPr>
          <w:rFonts w:hint="eastAsia" w:ascii="Times New Roman" w:hAnsi="Times New Roman" w:cs="仿宋_GB2312"/>
          <w:sz w:val="32"/>
          <w:szCs w:val="32"/>
        </w:rPr>
        <w:t>补选出缺的代表时，代表候选人的名额可以多于应选代表的名额，也可以同应选代表的名额相等。补选的具体办法，由省、自治区、直辖市的人民代表大会常务委员会规定。</w:t>
      </w:r>
    </w:p>
    <w:p w14:paraId="7B1DB8A8">
      <w:pPr>
        <w:ind w:firstLine="632" w:firstLineChars="200"/>
        <w:rPr>
          <w:rFonts w:ascii="Times New Roman" w:hAnsi="Times New Roman" w:cs="仿宋_GB2312"/>
          <w:sz w:val="32"/>
          <w:szCs w:val="32"/>
        </w:rPr>
      </w:pPr>
      <w:r>
        <w:rPr>
          <w:rFonts w:hint="eastAsia" w:ascii="Times New Roman" w:hAnsi="Times New Roman" w:cs="仿宋_GB2312"/>
          <w:sz w:val="32"/>
          <w:szCs w:val="32"/>
        </w:rPr>
        <w:t>对补选产生的代表，依照本法第四十七条的规定进行代表资格审查。</w:t>
      </w:r>
    </w:p>
    <w:p w14:paraId="7389A584">
      <w:pPr>
        <w:rPr>
          <w:rFonts w:ascii="Times New Roman" w:hAnsi="Times New Roman" w:eastAsia="宋体" w:cs="宋体"/>
          <w:szCs w:val="32"/>
        </w:rPr>
      </w:pPr>
    </w:p>
    <w:p w14:paraId="2023FDF4">
      <w:pPr>
        <w:jc w:val="center"/>
        <w:rPr>
          <w:rFonts w:ascii="Times New Roman" w:hAnsi="Times New Roman" w:eastAsia="黑体" w:cs="黑体"/>
          <w:szCs w:val="32"/>
        </w:rPr>
      </w:pPr>
      <w:bookmarkStart w:id="70" w:name="第十一章 对破坏选举的制裁"/>
      <w:bookmarkEnd w:id="70"/>
      <w:r>
        <w:rPr>
          <w:rFonts w:hint="eastAsia" w:ascii="Times New Roman" w:hAnsi="Times New Roman" w:eastAsia="黑体" w:cs="黑体"/>
          <w:szCs w:val="32"/>
        </w:rPr>
        <w:t>第十一章　对破坏选举的制裁</w:t>
      </w:r>
    </w:p>
    <w:p w14:paraId="2093D8B1">
      <w:pPr>
        <w:rPr>
          <w:rFonts w:ascii="Times New Roman" w:hAnsi="Times New Roman" w:eastAsia="宋体" w:cs="宋体"/>
          <w:szCs w:val="32"/>
        </w:rPr>
      </w:pPr>
    </w:p>
    <w:p w14:paraId="61D90CFE">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为保障选民和代表自由行使选举权和被选举权，对有下列行为之一，破坏选举，违反治安管理规定的，依法给予治安管理处罚；构成犯罪的，依法追究刑事责任：</w:t>
      </w:r>
    </w:p>
    <w:p w14:paraId="7455F0A2">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（一）以金钱或者其他财物贿赂选民或者代表，妨害选民和代表自由行使选举权和被选举权的；</w:t>
      </w:r>
    </w:p>
    <w:p w14:paraId="56B0994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（二）以暴力、威胁、欺骗或者其他非法手段妨害选民和代表自由行使选举权和被选举权的；</w:t>
      </w:r>
    </w:p>
    <w:p w14:paraId="0CB0C2B3">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（三）伪造选举文件、虚报选举票数或者有其他违法行为的；</w:t>
      </w:r>
    </w:p>
    <w:p w14:paraId="26CF33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（四）对于控告、检举选举中违法行为的人，或者对于提出要求罢免代表的人进行压制、报复的。</w:t>
      </w:r>
    </w:p>
    <w:p w14:paraId="51845A9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国家工作人员有前款所列行为的，还应当由监察机关给予政务处分或者由所在机关、单位给予处分。</w:t>
      </w:r>
    </w:p>
    <w:p w14:paraId="2D491C93">
      <w:pPr>
        <w:ind w:firstLine="632" w:firstLineChars="200"/>
        <w:rPr>
          <w:rFonts w:ascii="Times New Roman" w:hAnsi="Times New Roman" w:cs="仿宋_GB2312"/>
          <w:sz w:val="32"/>
          <w:szCs w:val="32"/>
        </w:rPr>
      </w:pPr>
      <w:r>
        <w:rPr>
          <w:rFonts w:hint="eastAsia" w:ascii="Times New Roman" w:hAnsi="Times New Roman" w:cs="仿宋_GB2312"/>
          <w:sz w:val="32"/>
          <w:szCs w:val="32"/>
        </w:rPr>
        <w:t>以本条第一款所列违法行为当选的，其当选无效。</w:t>
      </w:r>
    </w:p>
    <w:p w14:paraId="4C3EBBB3">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主持选举的机构发现有破坏选举的行为或者收到对破坏选举行为的举报，应当及时依法调查处理；需要追究法律责任的，及时移送有关机关予以处理。</w:t>
      </w:r>
    </w:p>
    <w:p w14:paraId="05B02FE2">
      <w:pPr>
        <w:rPr>
          <w:rFonts w:ascii="Times New Roman" w:hAnsi="Times New Roman" w:eastAsia="宋体" w:cs="宋体"/>
          <w:szCs w:val="32"/>
        </w:rPr>
      </w:pPr>
    </w:p>
    <w:p w14:paraId="6E382856">
      <w:pPr>
        <w:jc w:val="center"/>
        <w:rPr>
          <w:rFonts w:ascii="Times New Roman" w:hAnsi="Times New Roman" w:eastAsia="黑体" w:cs="黑体"/>
          <w:szCs w:val="32"/>
        </w:rPr>
      </w:pPr>
      <w:bookmarkStart w:id="73" w:name="第十二章 附则"/>
      <w:bookmarkEnd w:id="73"/>
      <w:r>
        <w:rPr>
          <w:rFonts w:hint="eastAsia" w:ascii="Times New Roman" w:hAnsi="Times New Roman" w:eastAsia="黑体" w:cs="黑体"/>
          <w:szCs w:val="32"/>
        </w:rPr>
        <w:t>第十二章　附　　则</w:t>
      </w:r>
    </w:p>
    <w:p w14:paraId="22338F6D">
      <w:pPr>
        <w:rPr>
          <w:rFonts w:ascii="Times New Roman" w:hAnsi="Times New Roman" w:eastAsia="宋体" w:cs="宋体"/>
          <w:szCs w:val="32"/>
        </w:rPr>
      </w:pPr>
    </w:p>
    <w:p w14:paraId="7C46034D">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省、自治区、直辖市的人民代表大会及其常务委员会根据本法可以制定选举实施细则，报全国人民代表大会常务委员会备案。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A1664A"/>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9569</Words>
  <Characters>9603</Characters>
  <Lines>87</Lines>
  <Paragraphs>24</Paragraphs>
  <TotalTime>6</TotalTime>
  <ScaleCrop>false</ScaleCrop>
  <LinksUpToDate>false</LinksUpToDate>
  <CharactersWithSpaces>9704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2025-04-25T06:59:03Z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