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公共文化服务保障法"/>
      <w:bookmarkEnd w:id="0"/>
      <w:r>
        <w:rPr>
          <w:rFonts w:ascii="方正小标宋简体" w:eastAsia="方正小标宋简体" w:hAnsi="方正小标宋简体" w:cs="方正小标宋简体" w:hint="eastAsia"/>
          <w:color w:val="333333"/>
          <w:sz w:val="44"/>
          <w:szCs w:val="44"/>
          <w:shd w:val="clear" w:color="auto" w:fill="FFFFFF"/>
        </w:rPr>
        <w:t>中华人民共和国公共文化服务保障法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（2016年12月25日第十二届全国人民代表大会常务委员会第二十五次会议通过）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公共文化设施建设与管理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公共文化服务提供</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为了加强公共文化服务体系建设，丰富人民群众精神文化生活，传承中华优秀传统文化，弘扬社会主义核心价值观，增强文化自信，促进中国特色社会主义文化繁荣发展，提高全民族文明素质，制定本法。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本法所称公共文化服务，是指由政府主导、社会力量参与，以满足公民基本文化需求为主要目的而提供的公共文化设施、文化产品、文化活动以及其他相关服务。</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文化服务应当坚持社会主义先进文化前进方向，坚持以人民为中心，坚持以社会主义核心价值观为引领；应当按照“百花齐放、百家争鸣”的方针，支持优秀公共文化产品的创作生产，丰富公共文化服务内容。</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县级以上人民政府应当将公共文化服务纳入本级国民经济和社会发展规划，按照公益性、基本性、均等性、便利性的要求，加强公共文化设施建设，完善公共文化服务体系，提高公共文化服务效能。</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国务院根据公民基本文化需求和经济社会发展水平，制定并调整国家基本公共文化服务指导标准。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省、自治区、直辖市人民政府根据国家基本公共文化服务指导标准，结合当地实际需求、财政能力和文化特色，制定并调整本行政区域的基本公共文化服务实施标准。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国务院建立公共文化服务综合协调机制，指导、协调、推动全国公共文化服务工作。国务院文化主管部门承担综合协调具体职责。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地方各级人民政府应当加强对公共文化服务的统筹协调，推动实现共建共享。</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国务院文化主管部门、新闻出版广电主管部门依照本法和国务院规定的职责负责全国的公共文化服务工作；国务院其他有关部门在各自职责范围内负责相关公共文化服务工作。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县级以上地方人民政府文化、新闻出版广电主管部门根据其职责负责本行政区域内的公共文化服务工作；县级以上地方人民政府其他有关部门在各自职责范围内负责相关公共文化服务工作。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国家扶助革命老区、民族地区、边疆地区、贫困地区的公共文化服务，促进公共文化服务均衡协调发展。</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各级人民政府应当根据未成年人、老年人、残疾人和流动人口等群体的特点与需求，提供相应的公共文化服务。</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国家鼓励和支持公共文化服务与学校教育相结合，充分发挥公共文化服务的社会教育功能，提高青少年思想道德和科学文化素质。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国家鼓励和支持发挥科技在公共文化服务中的作用，推动运用现代信息技术和传播技术，提高公众的科学素养和公共文化服务水平。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国家鼓励和支持在公共文化服务领域开展国际合作与交流。</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国家鼓励和支持公民、法人和其他组织参与公共文化服务。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对在公共文化服务中作出突出贡献的公民、法人和其他组织，依法给予表彰和奖励。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公共文化设施建设与管理"/>
      <w:bookmarkEnd w:id="17"/>
      <w:r>
        <w:rPr>
          <w:rFonts w:ascii="Times New Roman" w:eastAsia="黑体" w:hAnsi="Times New Roman" w:cs="黑体" w:hint="eastAsia"/>
          <w:szCs w:val="32"/>
        </w:rPr>
        <w:t>第二章　公共文化设施建设与管理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本法所称公共文化设施是指用于提供公共文化服务的建筑物、场地和设备，主要包括图书馆、博物馆、文化馆（站）、美术馆、科技馆、纪念馆、体育场馆、工人文化宫、青少年宫、妇女儿童活动中心、老年人活动中心、乡镇（街道）和村（社区）基层综合性文化服务中心、农家（职工）书屋、公共阅报栏（屏）、广播电视播出传输覆盖设施、公共数字文化服务点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县级以上地方人民政府应当将本行政区域内的公共文化设施目录及有关信息予以公布。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人民政府应当将公共文化设施建设纳入本级城乡规划，根据国家基本公共文化服务指导标准、省级基本公共文化服务实施标准，结合当地经济社会发展水平、人口状况、环境条件、文化特色，合理确定公共文化设施的种类、数量、规模以及布局，形成场馆服务、流动服务和数字服务相结合的公共文化设施网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公共文化设施的选址，应当征求公众意见，符合公共文化设施的功能和特点，有利于发挥其作用。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公共文化设施的建设用地，应当符合土地利用总体规划和城乡规划，并依照法定程序审批。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任何单位和个人不得侵占公共文化设施建设用地或者擅自改变其用途。因特殊情况需要调整公共文化设施建设用地的，应当重新确定建设用地。调整后的公共文化设施建设用地不得少于原有面积。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新建、改建、扩建居民住宅区，应当按照有关规定、标准，规划和建设配套的公共文化设施。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公共文化设施的设计和建设，应当符合实用、安全、科学、美观、环保、节约的要求和国家规定的标准，并配置无障碍设施设备。</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可以采取新建、改建、扩建、合建、租赁、利用现有公共设施等多种方式，加强乡镇（街道）、村（社区）基层综合性文化服务中心建设，推动基层有关公共设施的统一管理、综合利用，并保障其正常运行。</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任何单位和个人不得擅自拆除公共文化设施，不得擅自改变公共文化设施的功能、用途或者妨碍其正常运行，不得侵占、挪用公共文化设施，不得将公共文化设施用于与公共文化服务无关的商业经营活动。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城乡建设确需拆除公共文化设施，或者改变其功能、用途的，应当依照有关法律、行政法规的规定重建、改建，并坚持先建设后拆除或者建设拆除同时进行的原则。重建、改建的公共文化设施的设施配置标准、建筑面积等不得降低。</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公共文化设施管理单位应当按照国家规定的标准，配置和更新必需的服务内容和设备，加强公共文化设施经常性维护管理工作，保障公共文化设施的正常使用和运转。</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公共文化设施管理单位应当建立健全管理制度和服务规范，建立公共文化设施资产统计报告制度和公共文化服务开展情况的年报制度。</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公共文化设施管理单位应当建立健全安全管理制度，开展公共文化设施及公众活动的安全评价，依法配备安全保护设备和人员，保障公共文化设施和公众活动安全。</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各级人民政府应当建立有公众参与的公共文化设施使用效能考核评价制度，公共文化设施管理单位应当根据评价结果改进工作，提高服务质量。</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国家推动公共图书馆、博物馆、文化馆等公共文化设施管理单位根据其功能定位建立健全法人治理结构，吸收有关方面代表、专业人士和公众参与管理。</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国家鼓励和支持公民、法人和其他组织兴建、捐建或者与政府部门合作建设公共文化设施，鼓励公民、法人和其他组织依法参与公共文化设施的运营和管理。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公众在使用公共文化设施时，应当遵守公共秩序，爱护公共设施，不得损坏公共设施设备和物品。</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三章 公共文化服务提供"/>
      <w:bookmarkEnd w:id="31"/>
      <w:r>
        <w:rPr>
          <w:rFonts w:ascii="Times New Roman" w:eastAsia="黑体" w:hAnsi="Times New Roman" w:cs="黑体" w:hint="eastAsia"/>
          <w:szCs w:val="32"/>
        </w:rPr>
        <w:t>第三章　公共文化服务提供</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各级人民政府应当充分利用公共文化设施，促进优秀公共文化产品的提供和传播，支持开展全民阅读、全民普法、全民健身、全民科普和艺术普及、优秀传统文化传承活动。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设区的市级、县级地方人民政府应当根据国家基本公共文化服务指导标准和省、自治区、直辖市基本公共文化服务实施标准，结合当地实际，制定公布本行政区域公共文化服务目录并组织实施。</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公益性文化单位应当完善服务项目、丰富服务内容，创造条件向公众提供免费或者优惠的文艺演出、陈列展览、电影放映、广播电视节目收听收看、阅读服务、艺术培训等，并为公众开展文化活动提供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国家鼓励经营性文化单位提供免费或者优惠的公共文化产品和文化活动。</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基层综合性文化服务中心应当加强资源整合，建立完善公共文化服务网络，充分发挥统筹服务功能，为公众提供书报阅读、影视观赏、戏曲表演、普法教育、艺术普及、科学普及、广播播送、互联网上网和群众性文化体育活动等公共文化服务，并根据其功能特点，因地制宜提供其他公共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公共文化设施应当根据其功能、特点，按照国家有关规定，向公众免费或者优惠开放。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公共文化设施开放收取费用的，应当每月定期向中小学生免费开放。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公共文化设施开放或者提供培训服务等收取费用的，应当报经县级以上人民政府有关部门批准；收取的费用，应当用于公共文化设施的维护、管理和事业发展，不得挪作他用。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公共文化设施管理单位应当公示服务项目和开放时间；临时停止开放的，应当及时公告。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国家鼓励和支持机关、学校、企业事业单位的文化体育设施向公众开放。</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国家统筹规划公共数字文化建设，构建标准统一、互联互通的公共数字文化服务网络，建设公共文化信息资源库，实现基层网络服务共建共享。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国家支持开发数字文化产品，推动利用宽带互联网、移动互联网、广播电视网和卫星网络提供公共文化服务。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地方各级人民政府应当加强基层公共文化设施的数字化和网络建设，提高数字化和网络服务能力。</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地方各级人民政府应当采取多种方式，因地制宜提供流动文化服务。</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国家重点增加农村地区图书、报刊、戏曲、电影、广播电视节目、网络信息内容、节庆活动、体育健身活动等公共文化产品供给，促进城乡公共文化服务均等化。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面向农村提供的图书、报刊、电影等公共文化产品应当符合农村特点和需求，提高针对性和时效性。</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地方各级人民政府应当根据当地实际情况，在人员流动量较大的公共场所、务工人员较为集中的区域以及留守妇女儿童较为集中的农村地区，配备必要的设施，采取多种形式，提供便利可及的公共文化服务。</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国家鼓励公民主动参与公共文化服务，自主开展健康文明的群众性文化体育活动；地方各级人民政府应当给予必要的指导、支持和帮助。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居民委员会、村民委员会应当根据居民的需求开展群众性文化体育活动，并协助当地人民政府有关部门开展公共文化服务相关工作。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国家机关、社会组织、企业事业单位应当结合自身特点和需要，组织开展群众性文化体育活动，丰富职工文化生活。</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地方各级人民政府应当加强面向在校学生的公共文化服务，支持学校开展适合在校学生特点的文化体育活动，促进德智体美教育。</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地方各级人民政府应当支持军队基层文化建设，丰富军营文化体育活动，加强军民文化融合。</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国家加强民族语言文字文化产品的供给，加强优秀公共文化产品的民族语言文字译制及其在民族地区的传播，鼓励和扶助民族文化产品的创作生产，支持开展具有民族特色的群众性文化体育活动。</w:t>
      </w:r>
    </w:p>
    <w:p>
      <w:pPr>
        <w:ind w:firstLine="640" w:firstLineChars="200"/>
        <w:rPr>
          <w:rFonts w:ascii="Times New Roman" w:hAnsi="Times New Roman" w:cs="仿宋_GB2312"/>
          <w:sz w:val="32"/>
          <w:szCs w:val="32"/>
        </w:rPr>
      </w:pPr>
      <w:bookmarkStart w:id="46" w:name="第四十一条"/>
      <w:bookmarkEnd w:id="46"/>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制定政府购买公共文化服务的指导性意见和目录。国务院有关部门和县级以上地方人民政府应当根据指导性意见和目录，结合实际情况，确定购买的具体项目和内容，及时向社会公布。</w:t>
      </w:r>
    </w:p>
    <w:p>
      <w:pPr>
        <w:ind w:firstLine="640" w:firstLineChars="200"/>
        <w:rPr>
          <w:rFonts w:ascii="Times New Roman" w:hAnsi="Times New Roman" w:cs="仿宋_GB2312"/>
          <w:sz w:val="32"/>
          <w:szCs w:val="32"/>
        </w:rPr>
      </w:pPr>
      <w:bookmarkStart w:id="47" w:name="第四十二条"/>
      <w:bookmarkEnd w:id="47"/>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国家鼓励和支持公民、法人和其他组织通过兴办实体、资助项目、赞助活动、提供设施、捐赠产品等方式，参与提供公共文化服务。</w:t>
      </w:r>
    </w:p>
    <w:p>
      <w:pPr>
        <w:ind w:firstLine="640" w:firstLineChars="200"/>
        <w:rPr>
          <w:rFonts w:ascii="Times New Roman" w:hAnsi="Times New Roman" w:cs="仿宋_GB2312"/>
          <w:sz w:val="32"/>
          <w:szCs w:val="32"/>
        </w:rPr>
      </w:pPr>
      <w:bookmarkStart w:id="48" w:name="第四十三条"/>
      <w:bookmarkEnd w:id="48"/>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国家倡导和鼓励公民、法人和其他组织参与文化志愿服务。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公共文化设施管理单位应当建立文化志愿服务机制，组织开展文化志愿服务活动。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县级以上地方人民政府有关部门应当对文化志愿活动给予必要的指导和支持，并建立管理评价、教育培训和激励保障机制。</w:t>
      </w:r>
    </w:p>
    <w:p>
      <w:pPr>
        <w:ind w:firstLine="640" w:firstLineChars="200"/>
        <w:rPr>
          <w:rFonts w:ascii="Times New Roman" w:hAnsi="Times New Roman" w:cs="仿宋_GB2312"/>
          <w:sz w:val="32"/>
          <w:szCs w:val="32"/>
        </w:rPr>
      </w:pPr>
      <w:bookmarkStart w:id="49" w:name="第四十四条"/>
      <w:bookmarkEnd w:id="49"/>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任何组织和个人不得利用公共文化设施、文化产品、文化活动以及其他相关服务，从事危害国家安全、损害社会公共利益和其他违反法律法规的活动。</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四章 保障措施"/>
      <w:bookmarkEnd w:id="50"/>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国务院和地方各级人民政府应当根据公共文化服务的事权和支出责任，将公共文化服务经费纳入本级预算，安排公共文化服务所需资金。</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国务院和省、自治区、直辖市人民政府应当增加投入，通过转移支付等方式，重点扶助革命老区、民族地区、边疆地区、贫困地区开展公共文化服务。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国家鼓励和支持经济发达地区对革命老区、民族地区、边疆地区、贫困地区的公共文化服务提供援助。</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免费或者优惠开放的公共文化设施，按照国家规定享受补助。</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国家鼓励社会资本依法投入公共文化服务，拓宽公共文化服务资金来源渠道。</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国家采取政府购买服务等措施，支持公民、法人和其他组织参与提供公共文化服务。</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公民、法人和其他组织通过公益性社会团体或者县级以上人民政府及其部门，捐赠财产用于公共文化服务的，依法享受税收优惠。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国家鼓励通过捐赠等方式设立公共文化服务基金，专门用于公共文化服务。</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地方各级人民政府应当按照公共文化设施的功能、任务和服务人口规模，合理设置公共文化服务岗位，配备相应专业人员。</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国家鼓励和支持文化专业人员、高校毕业生和志愿者到基层从事公共文化服务工作。</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国家鼓励和支持公民、法人和其他组织依法成立公共文化服务领域的社会组织，推动公共文化服务社会化、专业化发展。</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国家支持公共文化服务理论研究，加强多层次专业人才教育和培训。</w:t>
      </w:r>
    </w:p>
    <w:p>
      <w:pPr>
        <w:ind w:firstLine="640" w:firstLineChars="200"/>
        <w:rPr>
          <w:rFonts w:ascii="Times New Roman" w:hAnsi="Times New Roman" w:cs="仿宋_GB2312"/>
          <w:sz w:val="32"/>
          <w:szCs w:val="32"/>
        </w:rPr>
      </w:pPr>
      <w:bookmarkStart w:id="61" w:name="第五十五条"/>
      <w:bookmarkEnd w:id="61"/>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县级以上人民政府应当建立健全公共文化服务资金使用的监督和统计公告制度，加强绩效考评，确保资金用于公共文化服务。任何单位和个人不得侵占、挪用公共文化服务资金。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审计机关应当依法加强对公共文化服务资金的审计监督。</w:t>
      </w:r>
    </w:p>
    <w:p>
      <w:pPr>
        <w:ind w:firstLine="640" w:firstLineChars="200"/>
        <w:rPr>
          <w:rFonts w:ascii="Times New Roman" w:hAnsi="Times New Roman" w:cs="仿宋_GB2312"/>
          <w:sz w:val="32"/>
          <w:szCs w:val="32"/>
        </w:rPr>
      </w:pPr>
      <w:bookmarkStart w:id="62" w:name="第五十六条"/>
      <w:bookmarkEnd w:id="62"/>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各级人民政府应当加强对公共文化服务工作的监督检查，建立反映公众文化需求的征询反馈制度和有公众参与的公共文化服务考核评价制度，并将考核评价结果作为确定补贴或者奖励的依据。</w:t>
      </w:r>
    </w:p>
    <w:p>
      <w:pPr>
        <w:ind w:firstLine="640" w:firstLineChars="200"/>
        <w:rPr>
          <w:rFonts w:ascii="Times New Roman" w:hAnsi="Times New Roman" w:cs="仿宋_GB2312"/>
          <w:sz w:val="32"/>
          <w:szCs w:val="32"/>
        </w:rPr>
      </w:pPr>
      <w:bookmarkStart w:id="63" w:name="第五十七条"/>
      <w:bookmarkEnd w:id="63"/>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各级人民政府及有关部门应当及时公开公共文化服务信息，主动接受社会监督。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新闻媒体应当积极开展公共文化服务的宣传报道，并加强舆论监督。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五章 法律责任"/>
      <w:bookmarkEnd w:id="64"/>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和县级以上人民政府有关部门未履行公共文化服务保障职责的，由其上级机关或者监察机关责令限期改正；情节严重的，对直接负责的主管人员和其他直接责任人员依法给予处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违反本法规定，地方各级人民政府和县级以上人民政府有关部门，有下列行为之一的，由其上级机关或者监察机关责令限期改正；情节严重的，对直接负责的主管人员和其他直接责任人员依法给予处分：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（一）侵占、挪用公共文化服务资金的；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（二）擅自拆除、侵占、挪用公共文化设施，或者改变其功能、用途，或者妨碍其正常运行的；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（三）未依照本法规定重建公共文化设施的；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（四）滥用职权、玩忽职守、徇私舞弊的。</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占公共文化设施的建设用地或者擅自改变其用途的，由县级以上地方人民政府土地主管部门、城乡规划主管部门依据各自职责责令限期改正；逾期不改正的，由作出决定的机关依法强制执行，或者依法申请人民法院强制执行。</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违反本法规定，公共文化设施管理单位有下列情形之一的，由其主管部门责令限期改正；造成严重后果的，对直接负责的主管人员和其他直接责任人员，依法给予处分：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（一）未按照规定对公众开放的；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（二）未公示服务项目、开放时间等事项的；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（三）未建立安全管理制度的；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（四）因管理不善造成损失的。</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公共文化设施管理单位有下列行为之一的，由其主管部门或者价格主管部门责令限期改正，没收违法所得，违法所得五千元以上的，并处违法所得两倍以上五倍以下罚款；没有违法所得或者违法所得五千元以下的，可以处一万元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（一）开展与公共文化设施功能、用途不符的服务活动的；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（二）对应当免费开放的公共文化设施收费或者变相收费的；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（三）收取费用未用于公共文化设施的维护、管理和事业发展，挪作他用的。</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违反本法规定，损害他人民事权益的，依法承担民事责任；构成违反治安管理行为的，由公安机关依法给予治安管理处罚；构成犯罪的，依法追究刑事责任。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六章 附则"/>
      <w:bookmarkEnd w:id="71"/>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境外自然人、法人和其他组织在中国境内从事公共文化服务的，应当符合相关法律、行政法规的规定。</w:t>
      </w:r>
    </w:p>
    <w:p>
      <w:pPr>
        <w:ind w:firstLine="640" w:firstLineChars="200"/>
        <w:rPr>
          <w:rFonts w:ascii="Times New Roman" w:hAnsi="Times New Roman" w:cs="仿宋_GB2312"/>
          <w:sz w:val="32"/>
          <w:szCs w:val="32"/>
        </w:rPr>
      </w:pPr>
      <w:bookmarkStart w:id="73" w:name="第六十五条"/>
      <w:bookmarkEnd w:id="73"/>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本法自2017年3月1日起施行。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