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公益事业捐赠法"/>
      <w:bookmarkEnd w:id="0"/>
      <w:r>
        <w:rPr>
          <w:rFonts w:ascii="方正小标宋简体" w:eastAsia="方正小标宋简体" w:hAnsi="方正小标宋简体" w:cs="方正小标宋简体" w:hint="eastAsia"/>
          <w:color w:val="333333"/>
          <w:sz w:val="44"/>
          <w:szCs w:val="44"/>
          <w:shd w:val="clear" w:color="auto" w:fill="FFFFFF"/>
        </w:rPr>
        <w:t>中华人民共和国公益事业捐赠法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（1999年6月28日第九届全国人民代表大会常务委员会第十次会议通过）</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捐赠和受赠</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捐赠财产的使用和管理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优惠措施</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为了鼓励捐赠，规范捐赠和受赠行为，保护捐赠人、受赠人和受益人的合法权益，促进公益事业的发展，制定本法。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自然人、法人或者其他组织自愿无偿向依法成立的公益性社会团体和公益性非营利的事业单位捐赠财产，用于公益事业的，适用本法。</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本法所称公益事业是指非营利的下列事项：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（一）救助灾害、救济贫困、扶助残疾人等困难的社会群体和个人的活动；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（二）教育、科学、文化、卫生、体育事业；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（三）环境保护、社会公共设施建设；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（四）促进社会发展和进步的其他社会公共和福利事业。</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捐赠应当是自愿和无偿的，禁止强行摊派或者变相摊派，不得以捐赠为名从事营利活动。</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捐赠财产的使用应当尊重捐赠人的意愿，符合公益目的，不得将捐赠财产挪作他用。</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捐赠应当遵守法律、法规，不得违背社会公德，不得损害公共利益和其他公民的合法权益。</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公益性社会团体受赠的财产及其增值为社会公共财产，受国家法律保护，任何单位和个人不得侵占、挪用和损毁。</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国家鼓励公益事业的发展，对公益性社会团体和公益性非营利的事业单位给予扶持和优待。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国家鼓励自然人、法人或者其他组织对公益事业进行捐赠。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对公益事业捐赠有突出贡献的自然人、法人或者其他组织，由人民政府或者有关部门予以表彰。对捐赠人进行公开表彰，应当事先征求捐赠人的意见。</w:t>
      </w:r>
    </w:p>
    <w:p>
      <w:pPr>
        <w:rPr>
          <w:rFonts w:ascii="Times New Roman" w:eastAsia="宋体" w:hAnsi="Times New Roman" w:cs="宋体"/>
          <w:szCs w:val="32"/>
        </w:rPr>
      </w:pPr>
    </w:p>
    <w:p>
      <w:pPr>
        <w:jc w:val="center"/>
        <w:rPr>
          <w:rFonts w:ascii="Times New Roman" w:eastAsia="黑体" w:hAnsi="Times New Roman" w:cs="黑体"/>
          <w:szCs w:val="32"/>
        </w:rPr>
      </w:pPr>
      <w:bookmarkStart w:id="12" w:name="第二章 捐赠和受赠"/>
      <w:bookmarkEnd w:id="12"/>
      <w:r>
        <w:rPr>
          <w:rFonts w:ascii="Times New Roman" w:eastAsia="黑体" w:hAnsi="Times New Roman" w:cs="黑体" w:hint="eastAsia"/>
          <w:szCs w:val="32"/>
        </w:rPr>
        <w:t>第二章　捐赠和受赠</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自然人、法人或者其他组织可以选择符合其捐赠意愿的公益性社会团体和公益性非营利的事业单位进行捐赠。捐赠的财产应当是其有权处分的合法财产。</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公益性社会团体和公益性非营利的事业单位可以依照本法接受捐赠。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本法所称公益性社会团体是指依法成立的，以发展公益事业为宗旨的基金会、慈善组织等社会团体。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本法所称公益性非营利的事业单位是指依法成立的，从事公益事业的不以营利为目的的教育机构、科学研究机构、医疗卫生机构、社会公共文化机构、社会公共体育机构和社会福利机构等。</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在发生自然灾害时或者境外捐赠人要求县级以上人民政府及其部门作为受赠人时，县级以上人民政府及其部门可以接受捐赠，并依照本法的有关规定对捐赠财产进行管理。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县级以上人民政府及其部门可以将受赠财产转交公益性社会团体或者公益性非营利的事业单位；也可以按照捐赠人的意愿分发或者兴办公益事业，但是不得以本机关为受益对象。</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捐赠人可以与受赠人就捐赠财产的种类、质量、数量和用途等内容订立捐赠协议。捐赠人有权决定捐赠的数量、用途和方式。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捐赠人应当依法履行捐赠协议，按照捐赠协议约定的期限和方式将捐赠财产转移给受赠人。</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捐赠人捐赠财产兴建公益事业工程项目，应当与受赠人订立捐赠协议，对工程项目的资金、建设、管理和使用作出约定。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捐赠的公益事业工程项目由受赠单位按照国家有关规定办理项目审批手续，并组织施工或者由受赠人和捐赠人共同组织施工。工程质量应当符合国家质量标准。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捐赠的公益事业工程项目竣工后，受赠单位应当将工程建设、建设资金的使用和工程质量验收情况向捐赠人通报。</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捐赠人对于捐赠的公益事业工程项目可以留名纪念；捐赠人单独捐赠的工程项目或者主要由捐赠人出资兴建的工程项目，可以由捐赠人提出工程项目的名称，报县级以上人民政府批准。</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境外捐赠人捐赠的财产，由受赠人按照国家有关规定办理入境手续；捐赠实行许可证管理的物品，由受赠人按照国家有关规定办理许可证申领手续，海关凭许可证验放、监管。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华侨向境内捐赠的，县级以上人民政府侨务部门可以协助办理有关入境手续，为捐赠人实施捐赠项目提供帮助。</w:t>
      </w:r>
    </w:p>
    <w:p>
      <w:pPr>
        <w:rPr>
          <w:rFonts w:ascii="Times New Roman" w:eastAsia="宋体" w:hAnsi="Times New Roman" w:cs="宋体"/>
          <w:szCs w:val="32"/>
        </w:rPr>
      </w:pPr>
    </w:p>
    <w:p>
      <w:pPr>
        <w:jc w:val="center"/>
        <w:rPr>
          <w:rFonts w:ascii="Times New Roman" w:eastAsia="黑体" w:hAnsi="Times New Roman" w:cs="黑体"/>
          <w:szCs w:val="32"/>
        </w:rPr>
      </w:pPr>
      <w:bookmarkStart w:id="20" w:name="第三章 捐赠财产的使用和管理"/>
      <w:bookmarkEnd w:id="20"/>
      <w:r>
        <w:rPr>
          <w:rFonts w:ascii="Times New Roman" w:eastAsia="黑体" w:hAnsi="Times New Roman" w:cs="黑体" w:hint="eastAsia"/>
          <w:szCs w:val="32"/>
        </w:rPr>
        <w:t>第三章　捐赠财产的使用和管理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受赠人接受捐赠后，应当向捐赠人出具合法、有效的收据，将受赠财产登记造册，妥善保管。</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公益性社会团体应当将受赠财产用于资助符合其宗旨的活动和事业。对于接受的救助灾害的捐赠财产，应当及时用于救助活动。基金会每年用于资助公益事业的资金数额，不得低于国家规定的比例。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公益性社会团体应当严格遵守国家的有关规定，按照合法、安全、有效的原则，积极实现捐赠财产的保值增值。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公益性非营利的事业单位应当将受赠财产用于发展本单位的公益事业，不得挪作他用。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对于不易储存、运输和超过实际需要的受赠财产，受赠人可以变卖，所取得的全部收入，应当用于捐赠目的。</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受赠人与捐赠人订立了捐赠协议的，应当按照协议约定的用途使用捐赠财产，不得擅自改变捐赠财产的用途。如果确需改变用途的，应当征得捐赠人的同意。</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受赠人应当依照国家有关规定，建立健全财务会计制度和受赠财产的使用制度，加强对受赠财产的管理。</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受赠人每年度应当向政府有关部门报告受赠财产的使用、管理情况，接受监督。必要时，政府有关部门可以对其财务进行审计。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海关对减免关税的捐赠物品依法实施监督和管理。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县级以上人民政府侨务部门可以参与对华侨向境内捐赠财产使用与管理的监督。</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捐赠人有权向受赠人查询捐赠财产的使用、管理情况，并提出意见和建议。对于捐赠人的查询，受赠人应当如实答复。</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受赠人应当公开接受捐赠的情况和受赠财产的使用、管理情况，接受社会监督。</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公益性社会团体应当厉行节约，降低管理成本，工作人员的工资和办公费用从利息等收入中按照国家规定的标准开支。</w:t>
      </w:r>
    </w:p>
    <w:p>
      <w:pPr>
        <w:rPr>
          <w:rFonts w:ascii="Times New Roman" w:eastAsia="宋体" w:hAnsi="Times New Roman" w:cs="宋体"/>
          <w:szCs w:val="32"/>
        </w:rPr>
      </w:pPr>
    </w:p>
    <w:p>
      <w:pPr>
        <w:jc w:val="center"/>
        <w:rPr>
          <w:rFonts w:ascii="Times New Roman" w:eastAsia="黑体" w:hAnsi="Times New Roman" w:cs="黑体"/>
          <w:szCs w:val="32"/>
        </w:rPr>
      </w:pPr>
      <w:bookmarkStart w:id="29" w:name="第四章 优惠措施"/>
      <w:bookmarkEnd w:id="29"/>
      <w:r>
        <w:rPr>
          <w:rFonts w:ascii="Times New Roman" w:eastAsia="黑体" w:hAnsi="Times New Roman" w:cs="黑体" w:hint="eastAsia"/>
          <w:szCs w:val="32"/>
        </w:rPr>
        <w:t>第四章　优惠措施</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公司和其他企业依照本法的规定捐赠财产用于公益事业，依照法律、行政法规的规定享受企业所得税方面的优惠。</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自然人和个体工商户依照本法的规定捐赠财产用于公益事业，依照法律、行政法规的规定享受个人所得税方面的优惠。</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境外向公益性社会团体和公益性非营利的事业单位捐赠的用于公益事业的物资，依照法律、行政法规的规定减征或者免征进口关税和进口环节的增值税。</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对于捐赠的工程项目，当地人民政府应当给予支持和优惠。</w:t>
      </w:r>
    </w:p>
    <w:p>
      <w:pPr>
        <w:rPr>
          <w:rFonts w:ascii="Times New Roman" w:eastAsia="宋体" w:hAnsi="Times New Roman" w:cs="宋体"/>
          <w:szCs w:val="32"/>
        </w:rPr>
      </w:pPr>
    </w:p>
    <w:p>
      <w:pPr>
        <w:jc w:val="center"/>
        <w:rPr>
          <w:rFonts w:ascii="Times New Roman" w:eastAsia="黑体" w:hAnsi="Times New Roman" w:cs="黑体"/>
          <w:szCs w:val="32"/>
        </w:rPr>
      </w:pPr>
      <w:bookmarkStart w:id="34" w:name="第五章 法律责任"/>
      <w:bookmarkEnd w:id="34"/>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5" w:name="第二十八条"/>
      <w:bookmarkEnd w:id="35"/>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受赠人未征得捐赠人的许可，擅自改变捐赠财产的性质、用途的，由县级以上人民政府有关部门责令改正，给予警告。拒不改正的，经征求捐赠人的意见，由县级以上人民政府将捐赠财产交由与其宗旨相同或者相似的公益性社会团体或者公益性非营利的事业单位管理。</w:t>
      </w:r>
    </w:p>
    <w:p>
      <w:pPr>
        <w:ind w:firstLine="640" w:firstLineChars="200"/>
        <w:rPr>
          <w:rFonts w:ascii="Times New Roman" w:hAnsi="Times New Roman" w:cs="仿宋_GB2312"/>
          <w:sz w:val="32"/>
          <w:szCs w:val="32"/>
        </w:rPr>
      </w:pPr>
      <w:bookmarkStart w:id="36" w:name="第二十九条"/>
      <w:bookmarkEnd w:id="36"/>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挪用、侵占或者贪污捐赠款物的，由县级以上人民政府有关部门责令退还所用、所得款物，并处以罚款；对直接责任人员，由所在单位依照有关规定予以处理；构成犯罪的，依法追究刑事责任。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依照前款追回、追缴的捐赠款物，应当用于原捐赠目的和用途。</w:t>
      </w:r>
    </w:p>
    <w:p>
      <w:pPr>
        <w:ind w:firstLine="640" w:firstLineChars="200"/>
        <w:rPr>
          <w:rFonts w:ascii="Times New Roman" w:hAnsi="Times New Roman" w:cs="仿宋_GB2312"/>
          <w:sz w:val="32"/>
          <w:szCs w:val="32"/>
        </w:rPr>
      </w:pPr>
      <w:bookmarkStart w:id="37" w:name="第三十条"/>
      <w:bookmarkEnd w:id="37"/>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在捐赠活动中，有下列行为之一的，依照法律、法规的有关规定予以处罚；构成犯罪的，依法追究刑事责任：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（一）逃汇、骗购外汇的；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（二）偷税、逃税的；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（三）进行走私活动的；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（四）未经海关许可并且未补缴应缴税额，擅自将减税、免税进口的捐赠物资在境内销售、转让或者移作他用的。</w:t>
      </w:r>
    </w:p>
    <w:p>
      <w:pPr>
        <w:ind w:firstLine="640" w:firstLineChars="200"/>
        <w:rPr>
          <w:rFonts w:ascii="Times New Roman" w:hAnsi="Times New Roman" w:cs="仿宋_GB2312"/>
          <w:sz w:val="32"/>
          <w:szCs w:val="32"/>
        </w:rPr>
      </w:pPr>
      <w:bookmarkStart w:id="38" w:name="第三十一条"/>
      <w:bookmarkEnd w:id="38"/>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受赠单位的工作人员，滥用职权，玩忽职守，徇私舞弊，致使捐赠财产造成重大损失的，由所在单位依照有关规定予以处理；构成犯罪的，依法追究刑事责任。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39" w:name="第六章 附则"/>
      <w:bookmarkEnd w:id="39"/>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0" w:name="第三十二条"/>
      <w:bookmarkEnd w:id="40"/>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本法自1999年9月1日起施行。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