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14:paraId="41D48980">
      <w:pPr>
        <w:rPr>
          <w:rFonts w:ascii="Times New Roman" w:eastAsia="宋体" w:hAnsi="Times New Roman" w:cs="宋体"/>
          <w:szCs w:val="32"/>
        </w:rPr>
      </w:pPr>
    </w:p>
    <w:p>
      <w:pPr>
        <w:rPr>
          <w:rFonts w:ascii="Times New Roman" w:eastAsia="宋体" w:hAnsi="Times New Roman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CESI小标宋-GB18030" w:eastAsia="CESI小标宋-GB18030" w:hAnsi="CESI小标宋-GB18030" w:cs="CESI小标宋-GB18030" w:hint="eastAsia"/>
          <w:color w:val="333333"/>
          <w:sz w:val="44"/>
          <w:szCs w:val="44"/>
          <w:shd w:val="clear" w:color="auto" w:fill="FFFFFF"/>
        </w:rPr>
      </w:pPr>
      <w:bookmarkStart w:id="0" w:name="中华人民共和国台湾同胞投资保护法"/>
      <w:bookmarkEnd w:id="0"/>
      <w:r>
        <w:rPr>
          <w:rFonts w:ascii="方正小标宋简体" w:eastAsia="方正小标宋简体" w:hAnsi="方正小标宋简体" w:cs="方正小标宋简体" w:hint="eastAsia"/>
          <w:color w:val="333333"/>
          <w:sz w:val="44"/>
          <w:szCs w:val="44"/>
          <w:shd w:val="clear" w:color="auto" w:fill="FFFFFF"/>
        </w:rPr>
        <w:t>中华人民共和国台湾同胞投资保护法</w:t>
      </w:r>
    </w:p>
    <w:p>
      <w:pPr>
        <w:rPr>
          <w:rFonts w:ascii="Times New Roman" w:eastAsia="宋体" w:hAnsi="Times New Roman" w:cs="宋体"/>
          <w:szCs w:val="32"/>
        </w:rPr>
      </w:pPr>
    </w:p>
    <w:p w14:paraId="07D4C064">
      <w:pPr>
        <w:widowControl/>
        <w:ind w:left="640" w:right="640" w:leftChars="200" w:rightChars="200"/>
        <w:rPr>
          <w:rFonts w:ascii="Times New Roman" w:eastAsia="楷体_GB2312" w:hAnsi="Times New Roman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ascii="Times New Roman" w:eastAsia="楷体_GB2312" w:hAnsi="Times New Roman" w:cs="楷体_GB2312" w:hint="eastAsia"/>
          <w:bCs/>
          <w:spacing w:val="0"/>
          <w:sz w:val="32"/>
          <w:szCs w:val="32"/>
          <w:shd w:val="clear" w:color="auto" w:fill="FFFFFF"/>
        </w:rPr>
        <w:t>（1994年3月5日第八届全国人民代表大会常务委员会第六次会议通过　根据2016年9月3日第十二届全国人民代表大会常务委员会第二十二次会议《关于修改〈中华人民共和国外资企业法〉等四部法律的决定》第一次修正　根据2019年12月28日第十三届全国人民代表大会常务委员会第十五次会议《关于修改〈中华人民共和国台湾同胞投资保护法〉的决定》第二次修正）</w:t>
      </w:r>
    </w:p>
    <w:p>
      <w:pPr>
        <w:rPr>
          <w:rFonts w:ascii="Times New Roman" w:eastAsia="宋体" w:hAnsi="Times New Roman" w:cs="宋体"/>
          <w:szCs w:val="32"/>
        </w:rPr>
      </w:pPr>
    </w:p>
    <w:p w14:paraId="03D3F75D"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" w:name="第一条"/>
      <w:bookmarkEnd w:id="2"/>
      <w:r>
        <w:rPr>
          <w:rFonts w:ascii="Times New Roman" w:eastAsia="黑体" w:hAnsi="Times New Roman" w:cs="黑体" w:hint="eastAsia"/>
          <w:sz w:val="32"/>
          <w:szCs w:val="32"/>
        </w:rPr>
        <w:t>第一条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为了保护和鼓励台湾同胞投资，促进海峡两岸的经济发展，制定本法。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" w:name="第二条"/>
      <w:bookmarkEnd w:id="3"/>
      <w:r>
        <w:rPr>
          <w:rFonts w:ascii="Times New Roman" w:eastAsia="黑体" w:hAnsi="Times New Roman" w:cs="黑体" w:hint="eastAsia"/>
          <w:sz w:val="32"/>
          <w:szCs w:val="32"/>
        </w:rPr>
        <w:t>第二条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台湾同胞投资适用本法；本法未规定的，国家其他有关法律、行政法规对台湾同胞投资有规定的，依照该规定执行。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本法所称台湾同胞投资是指台湾地区的公司、企业、其他经济组织或者个人作为投资者在其他省、自治区和直辖市投资。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" w:name="第三条"/>
      <w:bookmarkEnd w:id="4"/>
      <w:r>
        <w:rPr>
          <w:rFonts w:ascii="Times New Roman" w:eastAsia="黑体" w:hAnsi="Times New Roman" w:cs="黑体" w:hint="eastAsia"/>
          <w:sz w:val="32"/>
          <w:szCs w:val="32"/>
        </w:rPr>
        <w:t>第三条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国家依法保护台湾同胞投资者的投资、投资收益和其他合法权益。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台湾同胞投资必须遵守国家的法律、法规。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5" w:name="第四条"/>
      <w:bookmarkEnd w:id="5"/>
      <w:r>
        <w:rPr>
          <w:rFonts w:ascii="Times New Roman" w:eastAsia="黑体" w:hAnsi="Times New Roman" w:cs="黑体" w:hint="eastAsia"/>
          <w:sz w:val="32"/>
          <w:szCs w:val="32"/>
        </w:rPr>
        <w:t>第四条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国家对台湾同胞投资者的投资不实行国有化和征收；在特殊情况下，根据社会公共利益的需要，对台湾同胞投资者的投资可以依照法律程序实行征收，并给予相应的补偿。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6" w:name="第五条"/>
      <w:bookmarkEnd w:id="6"/>
      <w:r>
        <w:rPr>
          <w:rFonts w:ascii="Times New Roman" w:eastAsia="黑体" w:hAnsi="Times New Roman" w:cs="黑体" w:hint="eastAsia"/>
          <w:sz w:val="32"/>
          <w:szCs w:val="32"/>
        </w:rPr>
        <w:t>第五条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台湾同胞投资者投资的财产、工业产权、投资收益和其他合法权益，可以依法转让和继承。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7" w:name="第六条"/>
      <w:bookmarkEnd w:id="7"/>
      <w:r>
        <w:rPr>
          <w:rFonts w:ascii="Times New Roman" w:eastAsia="黑体" w:hAnsi="Times New Roman" w:cs="黑体" w:hint="eastAsia"/>
          <w:sz w:val="32"/>
          <w:szCs w:val="32"/>
        </w:rPr>
        <w:t>第六条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台湾同胞投资者可以用可自由兑换货币、机器设备或者其他实物、工业产权、非专利技术等作为投资。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台湾同胞投资者可以用投资获得的收益进行再投资。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8" w:name="第七条"/>
      <w:bookmarkEnd w:id="8"/>
      <w:r>
        <w:rPr>
          <w:rFonts w:ascii="Times New Roman" w:eastAsia="黑体" w:hAnsi="Times New Roman" w:cs="黑体" w:hint="eastAsia"/>
          <w:sz w:val="32"/>
          <w:szCs w:val="32"/>
        </w:rPr>
        <w:t>第七条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台湾同胞投资，可以举办全部或者部分由台湾同胞投资者投资的企业（以下简称台湾同胞投资企业），也可以采用法律、行政法规或者国务院规定的其他投资形式。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举办台湾同胞投资企业，应当符合国家的产业政策，有利于国民经济的发展。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9" w:name="第八条"/>
      <w:bookmarkEnd w:id="9"/>
      <w:r>
        <w:rPr>
          <w:rFonts w:ascii="Times New Roman" w:eastAsia="黑体" w:hAnsi="Times New Roman" w:cs="黑体" w:hint="eastAsia"/>
          <w:sz w:val="32"/>
          <w:szCs w:val="32"/>
        </w:rPr>
        <w:t>第八条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台湾同胞投资企业依法进行经营管理活动，其经营管理的自主权不受干涉。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0" w:name="第九条"/>
      <w:bookmarkEnd w:id="10"/>
      <w:r>
        <w:rPr>
          <w:rFonts w:ascii="Times New Roman" w:eastAsia="黑体" w:hAnsi="Times New Roman" w:cs="黑体" w:hint="eastAsia"/>
          <w:sz w:val="32"/>
          <w:szCs w:val="32"/>
        </w:rPr>
        <w:t>第九条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在台湾同胞投资企业集中的地区，可以依法成立台湾同胞投资企业协会，其合法权益受法律保护。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1" w:name="第十条"/>
      <w:bookmarkEnd w:id="11"/>
      <w:r>
        <w:rPr>
          <w:rFonts w:ascii="Times New Roman" w:eastAsia="黑体" w:hAnsi="Times New Roman" w:cs="黑体" w:hint="eastAsia"/>
          <w:sz w:val="32"/>
          <w:szCs w:val="32"/>
        </w:rPr>
        <w:t>第十条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台湾同胞投资者依法获得的投资收益、其他合法收入和清算后的资金，可以依法汇回台湾或者汇往境外。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2" w:name="第十一条"/>
      <w:bookmarkEnd w:id="12"/>
      <w:r>
        <w:rPr>
          <w:rFonts w:ascii="Times New Roman" w:eastAsia="黑体" w:hAnsi="Times New Roman" w:cs="黑体" w:hint="eastAsia"/>
          <w:sz w:val="32"/>
          <w:szCs w:val="32"/>
        </w:rPr>
        <w:t>第十一条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台湾同胞投资者可以委托亲友作为其投资的代理人。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3" w:name="第十二条"/>
      <w:bookmarkEnd w:id="13"/>
      <w:r>
        <w:rPr>
          <w:rFonts w:ascii="Times New Roman" w:eastAsia="黑体" w:hAnsi="Times New Roman" w:cs="黑体" w:hint="eastAsia"/>
          <w:sz w:val="32"/>
          <w:szCs w:val="32"/>
        </w:rPr>
        <w:t>第十二条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台湾同胞投资企业依照国务院关于鼓励台湾同胞投资的有关规定，享受优惠待遇。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4" w:name="第十三条"/>
      <w:bookmarkEnd w:id="14"/>
      <w:r>
        <w:rPr>
          <w:rFonts w:ascii="Times New Roman" w:eastAsia="黑体" w:hAnsi="Times New Roman" w:cs="黑体" w:hint="eastAsia"/>
          <w:sz w:val="32"/>
          <w:szCs w:val="32"/>
        </w:rPr>
        <w:t>第十三条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台湾同胞投资者与其他省、自治区和直辖市的公司、企业、其他经济组织或者个人之间发生的与投资有关的争议，当事人可以通过协商或者调解解决。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当事人不愿协商、调解的，或者经协商、调解不成的，可以依据合同中的仲裁条款或者事后达成的书面仲裁协议，提交仲裁机构仲裁。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当事人未在合同中订立仲裁条款，事后又未达成书面仲裁协议的，可以向人民法院提起诉讼。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5" w:name="第十四条"/>
      <w:bookmarkEnd w:id="15"/>
      <w:r>
        <w:rPr>
          <w:rFonts w:ascii="Times New Roman" w:eastAsia="黑体" w:hAnsi="Times New Roman" w:cs="黑体" w:hint="eastAsia"/>
          <w:sz w:val="32"/>
          <w:szCs w:val="32"/>
        </w:rPr>
        <w:t>第十四条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本法自公布之日起施行。</w:t>
      </w:r>
    </w:p>
    <w:sectPr>
      <w:footerReference w:type="even" r:id="rId4"/>
      <w:footerReference w:type="default" r:id="rId5"/>
      <w:pgSz w:w="11906" w:h="16838"/>
      <w:pgMar w:top="2098" w:right="1474" w:bottom="1984" w:left="1588" w:header="851" w:footer="1474" w:gutter="0"/>
      <w:cols w:num="1" w:space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DC37B30">
    <w:pPr>
      <w:pStyle w:val="Footer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　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6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F08FD9E">
    <w:pPr>
      <w:pStyle w:val="Footer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　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mirrorMargins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w:docVars>
    <w:docVar w:name="commondata" w:val="eyJoZGlkIjoiMTg2OWQ1NmU4NmVlMDEyOWJlNDZmYWZmNzYxYTM0M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Footer"/>
    <w:uiPriority w:val="99"/>
    <w:qFormat/>
    <w:rPr>
      <w:sz w:val="18"/>
      <w:szCs w:val="18"/>
    </w:rPr>
  </w:style>
  <w:style w:type="character" w:customStyle="1" w:styleId="Char0">
    <w:name w:val="页眉 Char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278</Characters>
  <Application>Microsoft Office Word</Application>
  <DocSecurity>0</DocSecurity>
  <Lines>87</Lines>
  <Paragraphs>24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陈亚磊</cp:lastModifiedBy>
  <cp:revision>14</cp:revision>
  <cp:lastPrinted>2024-07-19T01:09:00Z</cp:lastPrinted>
  <dcterms:created xsi:type="dcterms:W3CDTF">2017-11-15T02:33:00Z</dcterms:created>
  <dcterms:modified xsi:type="dcterms:W3CDTF">2024-11-13T08:22:55Z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2052-12.1.0.18608</vt:lpwstr>
  </property>
</Properties>
</file>