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商标法"/>
      <w:bookmarkEnd w:id="0"/>
      <w:r>
        <w:rPr>
          <w:rFonts w:ascii="方正小标宋简体" w:eastAsia="方正小标宋简体" w:hAnsi="方正小标宋简体" w:cs="方正小标宋简体" w:hint="eastAsia"/>
          <w:color w:val="333333"/>
          <w:sz w:val="44"/>
          <w:szCs w:val="44"/>
          <w:shd w:val="clear" w:color="auto" w:fill="FFFFFF"/>
        </w:rPr>
        <w:t>中华人民共和国商标法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（1982年8月23日第五届全国人民代表大会常务委员会第二十四次会议通过　根据1993年2月22日第七届全国人民代表大会常务委员会第三十次会议《关于修改〈中华人民共和国商标法〉的决定》第一次修正　根据2001年10月27日第九届全国人民代表大会常务委员会第二十四次会议《关于修改〈中华人民共和国商标法〉的决定》第二次修正　根据2013年8月30日第十二届全国人民代表大会常务委员会第四次会议《关于修改〈中华人民共和国商标法〉的决定》第三次修正　根据2019年4月23日第十三届全国人民代表大会常务委员会第十次会议《关于修改〈中华人民共和国建筑法〉等八部法律的决定》第四次修正）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商标注册的申请</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商标注册的审查和核准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注册商标的续展、变更、转让和使用许可</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注册商标的无效宣告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商标使用的管理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注册商标专用权的保护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为了加强商标管理，保护商标专用权，促使生产、经营者保证商品和服务质量，维护商标信誉，以保障消费者和生产、经营者的利益，促进社会主义市场经济的发展，特制定本法。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国务院工商行政管理部门商标局主管全国商标注册和管理的工作。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国务院工商行政管理部门设立商标评审委员会，负责处理商标争议事宜。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经商标局核准注册的商标为注册商标，包括商品商标、服务商标和集体商标、证明商标；商标注册人享有商标专用权，受法律保护。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本法所称集体商标，是指以团体、协会或者其他组织名义注册，供该组织成员在商事活动中使用，以表明使用者在该组织中的成员资格的标志。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证明商标，是指由对某种商品或者服务具有监督能力的组织所控制，而由该组织以外的单位或者个人使用于其商品或者服务，用以证明该商品或者服务的原产地、原料、制造方法、质量或者其他特定品质的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集体商标、证明商标注册和管理的特殊事项，由国务院工商行政管理部门规定。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自然人、法人或者其他组织在生产经营活动中，对其商品或者服务需要取得商标专用权的，应当向商标局申请商标注册。不以使用为目的的恶意商标注册申请，应当予以驳回。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本法有关商品商标的规定，适用于服务商标。</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两个以上的自然人、法人或者其他组织可以共同向商标局申请注册同一商标，共同享有和行使该商标专用权。</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法律、行政法规规定必须使用注册商标的商品，必须申请商标注册，未经核准注册的，不得在市场销售。</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申请注册和使用商标，应当遵循诚实信用原则。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商标使用人应当对其使用商标的商品质量负责。各级工商行政管理部门应当通过商标管理，制止欺骗消费者的行为。</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任何能够将自然人、法人或者其他组织的商品与他人的商品区别开的标志，包括文字、图形、字母、数字、三维标志、颜色组合和声音等，以及上述要素的组合，均可以作为商标申请注册。</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申请注册的商标，应当有显著特征，便于识别，并不得与他人在先取得的合法权利相冲突。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商标注册人有权标明“注册商标”或者注册标记。</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下列标志不得作为商标使用：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（一）同中华人民共和国的国家名称、国旗、国徽、国歌、军旗、军徽、军歌、勋章等相同或者近似的，以及同中央国家机关的名称、标志、所在地特定地点的名称或者标志性建筑物的名称、图形相同的；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（二）同外国的国家名称、国旗、国徽、军旗等相同或者近似的，但经该国政府同意的除外；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（三）同政府间国际组织的名称、旗帜、徽记等相同或者近似的，但经该组织同意或者不易误导公众的除外；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（四）与表明实施控制、予以保证的官方标志、检验印记相同或者近似的，但经授权的除外；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（五）同“红十字”、“红新月”的名称、标志相同或者近似的；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（六）带有民族歧视性的；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（七）带有欺骗性，容易使公众对商品的质量等特点或者产地产生误认的；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（八）有害于社会主义道德风尚或者有其他不良影响的。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县级以上行政区划的地名或者公众知晓的外国地名，不得作为商标。但是，地名具有其他含义或者作为集体商标、证明商标组成部分的除外；已经注册的使用地名的商标继续有效。</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下列标志不得作为商标注册：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（一）仅有本商品的通用名称、图形、型号的；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（二）仅直接表示商品的质量、主要原料、功能、用途、重量、数量及其他特点的；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（三）其他缺乏显著特征的。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前款所列标志经过使用取得显著特征，并便于识别的，可以作为商标注册。</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以三维标志申请注册商标的，仅由商品自身的性质产生的形状、为获得技术效果而需有的商品形状或者使商品具有实质性价值的形状，不得注册。</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为相关公众所熟知的商标，持有人认为其权利受到侵害时，可以依照本法规定请求驰名商标保护。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就相同或者类似商品申请注册的商标是复制、摹仿或者翻译他人未在中国注册的驰名商标，容易导致混淆的，不予注册并禁止使用。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就不相同或者不相类似商品申请注册的商标是复制、摹仿或者翻译他人已经在中国注册的驰名商标，误导公众，致使该驰名商标注册人的利益可能受到损害的，不予注册并禁止使用。</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驰名商标应当根据当事人的请求，作为处理涉及商标案件需要认定的事实进行认定。认定驰名商标应当考虑下列因素：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（一）相关公众对该商标的知晓程度；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（二）该商标使用的持续时间；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（三）该商标的任何宣传工作的持续时间、程度和地理范围；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（四）该商标作为驰名商标受保护的记录；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（五）该商标驰名的其他因素。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在商标注册审查、工商行政管理部门查处商标违法案件过程中，当事人依照本法第十三条规定主张权利的，商标局根据审查、处理案件的需要，可以对商标驰名情况作出认定。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在商标争议处理过程中，当事人依照本法第十三条规定主张权利的，商标评审委员会根据处理案件的需要，可以对商标驰名情况作出认定。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在商标民事、行政案件审理过程中，当事人依照本法第十三条规定主张权利的，最高人民法院指定的人民法院根据审理案件的需要，可以对商标驰名情况作出认定。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生产、经营者不得将“驰名商标”字样用于商品、商品包装或者容器上，或者用于广告宣传、展览以及其他商业活动中。</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未经授权，代理人或者代表人以自己的名义将被代理人或者被代表人的商标进行注册，被代理人或者被代表人提出异议的，不予注册并禁止使用。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就同一种商品或者类似商品申请注册的商标与他人在先使用的未注册商标相同或者近似，申请人与该他人具有前款规定以外的合同、业务往来关系或者其他关系而明知该他人商标存在，该他人提出异议的，不予注册。</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商标中有商品的地理标志，而该商品并非来源于该标志所标示的地区，误导公众的，不予注册并禁止使用；但是，已经善意取得注册的继续有效。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前款所称地理标志，是指标示某商品来源于某地区，该商品的特定质量、信誉或者其他特征，主要由该地区的自然因素或者人文因素所决定的标志。</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外国人或者外国企业在中国申请商标注册的，应当按其所属国和中华人民共和国签订的协议或者共同参加的国际条约办理，或者按对等原则办理。</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申请商标注册或者办理其他商标事宜，可以自行办理，也可以委托依法设立的商标代理机构办理。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外国人或者外国企业在中国申请商标注册和办理其他商标事宜的，应当委托依法设立的商标代理机构办理。</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商标代理机构应当遵循诚实信用原则，遵守法律、行政法规，按照被代理人的委托办理商标注册申请或者其他商标事宜；对在代理过程中知悉的被代理人的商业秘密，负有保密义务。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委托人申请注册的商标可能存在本法规定不得注册情形的，商标代理机构应当明确告知委托人。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商标代理机构知道或者应当知道委托人申请注册的商标属于本法第四条、第十五条和第三十二条规定情形的，不得接受其委托。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商标代理机构除对其代理服务申请商标注册外，不得申请注册其他商标。</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商标代理行业组织应当按照章程规定，严格执行吸纳会员的条件，对违反行业自律规范的会员实行惩戒。商标代理行业组织对其吸纳的会员和对会员的惩戒情况，应当及时向社会公布。</w:t>
      </w:r>
    </w:p>
    <w:p>
      <w:pPr>
        <w:ind w:firstLine="640" w:firstLineChars="200"/>
        <w:rPr>
          <w:rFonts w:ascii="Times New Roman" w:hAnsi="Times New Roman" w:cs="仿宋_GB2312"/>
          <w:sz w:val="32"/>
          <w:szCs w:val="32"/>
        </w:rPr>
      </w:pPr>
      <w:bookmarkStart w:id="24" w:name="第二十一条"/>
      <w:bookmarkEnd w:id="24"/>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商标国际注册遵循中华人民共和国缔结或者参加的有关国际条约确立的制度，具体办法由国务院规定。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二章 商标注册的申请"/>
      <w:bookmarkEnd w:id="25"/>
      <w:r>
        <w:rPr>
          <w:rFonts w:ascii="Times New Roman" w:eastAsia="黑体" w:hAnsi="Times New Roman" w:cs="黑体" w:hint="eastAsia"/>
          <w:szCs w:val="32"/>
        </w:rPr>
        <w:t>第二章　商标注册的申请</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商标注册申请人应当按规定的商品分类表填报使用商标的商品类别和商品名称，提出注册申请。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商标注册申请人可以通过一份申请就多个类别的商品申请注册同一商标。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商标注册申请等有关文件，可以以书面方式或者数据电文方式提出。</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注册商标需要在核定使用范围之外的商品上取得商标专用权的，应当另行提出注册申请。</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注册商标需要改变其标志的，应当重新提出注册申请。</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商标注册申请人自其商标在外国第一次提出商标注册申请之日起六个月内，又在中国就相同商品以同一商标提出商标注册申请的，依照该外国同中国签订的协议或者共同参加的国际条约，或者按照相互承认优先权的原则，可以享有优先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要求优先权的，应当在提出商标注册申请的时候提出书面声明，并且在三个月内提交第一次提出的商标注册申请文件的副本；未提出书面声明或者逾期未提交商标注册申请文件副本的，视为未要求优先权。</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商标在中国政府主办的或者承认的国际展览会展出的商品上首次使用的，自该商品展出之日起六个月内，该商标的注册申请人可以享有优先权。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要求优先权的，应当在提出商标注册申请的时候提出书面声明，并且在三个月内提交展出其商品的展览会名称、在展出商品上使用该商标的证据、展出日期等证明文件；未提出书面声明或者逾期未提交证明文件的，视为未要求优先权。</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为申请商标注册所申报的事项和所提供的材料应当真实、准确、完整。</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三章 商标注册的审查和核准"/>
      <w:bookmarkEnd w:id="32"/>
      <w:r>
        <w:rPr>
          <w:rFonts w:ascii="Times New Roman" w:eastAsia="黑体" w:hAnsi="Times New Roman" w:cs="黑体" w:hint="eastAsia"/>
          <w:szCs w:val="32"/>
        </w:rPr>
        <w:t>第三章　商标注册的审查和核准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对申请注册的商标，商标局应当自收到商标注册申请文件之日起九个月内审查完毕，符合本法有关规定的，予以初步审定公告。</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在审查过程中，商标局认为商标注册申请内容需要说明或者修正的，可以要求申请人做出说明或者修正。申请人未做出说明或者修正的，不影响商标局做出审查决定。</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申请注册的商标，凡不符合本法有关规定或者同他人在同一种商品或者类似商品上已经注册的或者初步审定的商标相同或者近似的，由商标局驳回申请，不予公告。</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两个或者两个以上的商标注册申请人，在同一种商品或者类似商品上，以相同或者近似的商标申请注册的，初步审定并公告申请在先的商标；同一天申请的，初步审定并公告使用在先的商标，驳回其他人的申请，不予公告。</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申请商标注册不得损害他人现有的在先权利，也不得以不正当手段抢先注册他人已经使用并有一定影响的商标。</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初步审定公告的商标，自公告之日起三个月内，在先权利人、利害关系人认为违反本法第十三条第二款和第三款、第十五条、第十六条第一款、第三十条、第三十一条、第三十二条规定的，或者任何人认为违反本法第四条、第十条、第十一条、第十二条、第十九条第四款规定的，可以向商标局提出异议。公告期满无异议的，予以核准注册，发给商标注册证，并予公告。</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对驳回申请、不予公告的商标，商标局应当书面通知商标注册申请人。商标注册申请人不服的，可以自收到通知之日起十五日内向商标评审委员会申请复审。商标评审委员会应当自收到申请之日起九个月内做出决定，并书面通知申请人。有特殊情况需要延长的，经国务院工商行政管理部门批准，可以延长三个月。当事人对商标评审委员会的决定不服的，可以自收到通知之日起三十日内向人民法院起诉。</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初步审定公告的商标提出异议的，商标局应当听取异议人和被异议人陈述事实和理由，经调查核实后，自公告期满之日起十二个月内做出是否准予注册的决定，并书面通知异议人和被异议人。有特殊情况需要延长的，经国务院工商行政管理部门批准，可以延长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商标局做出准予注册决定的，发给商标注册证，并予公告。异议人不服的，可以依照本法第四十四条、第四十五条的规定向商标评审委员会请求宣告该注册商标无效。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局做出不予注册决定，被异议人不服的，可以自收到通知之日起十五日内向商标评审委员会申请复审。商标评审委员会应当自收到申请之日起十二个月内做出复审决定，并书面通知异议人和被异议人。有特殊情况需要延长的，经国务院工商行政管理部门批准，可以延长六个月。被异议人对商标评审委员会的决定不服的，可以自收到通知之日起三十日内向人民法院起诉。人民法院应当通知异议人作为第三人参加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商标评审委员会在依照前款规定进行复审的过程中，所涉及的在先权利的确定必须以人民法院正在审理或者行政机关正在处理的另一案件的结果为依据的，可以中止审查。中止原因消除后，应当恢复审查程序。</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法定期限届满，当事人对商标局做出的驳回申请决定、不予注册决定不申请复审或者对商标评审委员会做出的复审决定不向人民法院起诉的，驳回申请决定、不予注册决定或者复审决定生效。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审查异议不成立而准予注册的商标，商标注册申请人取得商标专用权的时间自初步审定公告三个月期满之日起计算。自该商标公告期满之日起至准予注册决定做出前，对他人在同一种或者类似商品上使用与该商标相同或者近似的标志的行为不具有追溯力；但是，因该使用人的恶意给商标注册人造成的损失，应当给予赔偿。</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对商标注册申请和商标复审申请应当及时进行审查。</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商标注册申请人或者注册人发现商标申请文件或者注册文件有明显错误的，可以申请更正。商标局依法在其职权范围内作出更正，并通知当事人。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前款所称更正错误不涉及商标申请文件或者注册文件的实质性内容。</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四章 注册商标的续展、变更、转让和使用许可"/>
      <w:bookmarkEnd w:id="44"/>
      <w:r>
        <w:rPr>
          <w:rFonts w:ascii="Times New Roman" w:eastAsia="黑体" w:hAnsi="Times New Roman" w:cs="黑体" w:hint="eastAsia"/>
          <w:szCs w:val="32"/>
        </w:rPr>
        <w:t>第四章　注册商标的续展、变更、转让和使用许可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注册商标的有效期为十年，自核准注册之日起计算。</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注册商标有效期满，需要继续使用的，商标注册人应当在期满前十二个月内按照规定办理续展手续；在此期间未能办理的，可以给予六个月的宽展期。每次续展注册的有效期为十年，自该商标上一届有效期满次日起计算。期满未办理续展手续的，注销其注册商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商标局应当对续展注册的商标予以公告。</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注册商标需要变更注册人的名义、地址或者其他注册事项的，应当提出变更申请。</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转让注册商标的，转让人和受让人应当签订转让协议，并共同向商标局提出申请。受让人应当保证使用该注册商标的商品质量。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转让注册商标的，商标注册人对其在同一种商品上注册的近似的商标，或者在类似商品上注册的相同或者近似的商标，应当一并转让。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对容易导致混淆或者有其他不良影响的转让，商标局不予核准，书面通知申请人并说明理由。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转让注册商标经核准后，予以公告。受让人自公告之日起享有商标专用权。</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商标注册人可以通过签订商标使用许可合同，许可他人使用其注册商标。许可人应当监督被许可人使用其注册商标的商品质量。被许可人应当保证使用该注册商标的商品质量。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经许可使用他人注册商标的，必须在使用该注册商标的商品上标明被许可人的名称和商品产地。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许可他人使用其注册商标的，许可人应当将其商标使用许可报商标局备案，由商标局公告。商标使用许可未经备案不得对抗善意第三人。</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注册商标的无效宣告"/>
      <w:bookmarkEnd w:id="50"/>
      <w:r>
        <w:rPr>
          <w:rFonts w:ascii="Times New Roman" w:eastAsia="黑体" w:hAnsi="Times New Roman" w:cs="黑体" w:hint="eastAsia"/>
          <w:szCs w:val="32"/>
        </w:rPr>
        <w:t>第五章　注册商标的无效宣告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已经注册的商标，违反本法第四条、第十条、第十一条、第十二条、第十九条第四款规定的，或者是以欺骗手段或者其他不正当手段取得注册的，由商标局宣告该注册商标无效；其他单位或者个人可以请求商标评审委员会宣告该注册商标无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局做出宣告注册商标无效的决定，应当书面通知当事人。当事人对商标局的决定不服的，可以自收到通知之日起十五日内向商标评审委员会申请复审。商标评审委员会应当自收到申请之日起九个月内做出决定，并书面通知当事人。有特殊情况需要延长的，经国务院工商行政管理部门批准，可以延长三个月。当事人对商标评审委员会的决定不服的，可以自收到通知之日起三十日内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单位或者个人请求商标评审委员会宣告注册商标无效的，商标评审委员会收到申请后，应当书面通知有关当事人，并限期提出答辩。商标评审委员会应当自收到申请之日起九个月内做出维持注册商标或者宣告注册商标无效的裁定，并书面通知当事人。有特殊情况需要延长的，经国务院工商行政管理部门批准，可以延长三个月。当事人对商标评审委员会的裁定不服的，可以自收到通知之日起三十日内向人民法院起诉。人民法院应当通知商标裁定程序的对方当事人作为第三人参加诉讼。</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已经注册的商标，违反本法第十三条第二款和第三款、第十五条、第十六条第一款、第三十条、第三十一条、第三十二条规定的，自商标注册之日起五年内，在先权利人或者利害关系人可以请求商标评审委员会宣告该注册商标无效。对恶意注册的，驰名商标所有人不受五年的时间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评审委员会收到宣告注册商标无效的申请后，应当书面通知有关当事人，并限期提出答辩。商标评审委员会应当自收到申请之日起十二个月内做出维持注册商标或者宣告注册商标无效的裁定，并书面通知当事人。有特殊情况需要延长的，经国务院工商行政管理部门批准，可以延长六个月。当事人对商标评审委员会的裁定不服的，可以自收到通知之日起三十日内向人民法院起诉。人民法院应当通知商标裁定程序的对方当事人作为第三人参加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评审委员会在依照前款规定对无效宣告请求进行审查的过程中，所涉及的在先权利的确定必须以人民法院正在审理或者行政机关正在处理的另一案件的结果为依据的，可以中止审查。中止原因消除后，应当恢复审查程序。</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法定期限届满，当事人对商标局宣告注册商标无效的决定不申请复审或者对商标评审委员会的复审决定、维持注册商标或者宣告注册商标无效的裁定不向人民法院起诉的，商标局的决定或者商标评审委员会的复审决定、裁定生效。</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依照本法第四十四条、第四十五条的规定宣告无效的注册商标，由商标局予以公告，该注册商标专用权视为自始即不存在。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宣告注册商标无效的决定或者裁定，对宣告无效前人民法院做出并已执行的商标侵权案件的判决、裁定、调解书和工商行政管理部门做出并已执行的商标侵权案件的处理决定以及已经履行的商标转让或者使用许可合同不具有追溯力。但是，因商标注册人的恶意给他人造成的损失，应当给予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依照前款规定不返还商标侵权赔偿金、商标转让费、商标使用费，明显违反公平原则的，应当全部或者部分返还。</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六章 商标使用的管理"/>
      <w:bookmarkEnd w:id="55"/>
      <w:r>
        <w:rPr>
          <w:rFonts w:ascii="Times New Roman" w:eastAsia="黑体" w:hAnsi="Times New Roman" w:cs="黑体" w:hint="eastAsia"/>
          <w:szCs w:val="32"/>
        </w:rPr>
        <w:t>第六章　商标使用的管理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本法所称商标的使用，是指将商标用于商品、商品包装或者容器以及商品交易文书上，或者将商标用于广告宣传、展览以及其他商业活动中，用于识别商品来源的行为。</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商标注册人在使用注册商标的过程中，自行改变注册商标、注册人名义、地址或者其他注册事项的，由地方工商行政管理部门责令限期改正；期满不改正的，由商标局撤销其注册商标。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注册商标成为其核定使用的商品的通用名称或者没有正当理由连续三年不使用的，任何单位或者个人可以向商标局申请撤销该注册商标。商标局应当自收到申请之日起九个月内做出决定。有特殊情况需要延长的，经国务院工商行政管理部门批准，可以延长三个月。</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注册商标被撤销、被宣告无效或者期满不再续展的，自撤销、宣告无效或者注销之日起一年内，商标局对与该商标相同或者近似的商标注册申请，不予核准。</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法第六条规定的，由地方工商行政管理部门责令限期申请注册，违法经营额五万元以上的，可以处违法经营额百分之二十以下的罚款，没有违法经营额或者违法经营额不足五万元的，可以处一万元以下的罚款。</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将未注册商标冒充注册商标使用的，或者使用未注册商标违反本法第十条规定的，由地方工商行政管理部门予以制止，限期改正，并可以予以通报，违法经营额五万元以上的，可以处违法经营额百分之二十以下的罚款，没有违法经营额或者违法经营额不足五万元的，可以处一万元以下的罚款。</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违反本法第十四条第五款规定的，由地方工商行政管理部门责令改正，处十万元罚款。</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对商标局撤销或者不予撤销注册商标的决定，当事人不服的，可以自收到通知之日起十五日内向商标评审委员会申请复审。商标评审委员会应当自收到申请之日起九个月内做出决定，并书面通知当事人。有特殊情况需要延长的，经国务院工商行政管理部门批准，可以延长三个月。当事人对商标评审委员会的决定不服的，可以自收到通知之日起三十日内向人民法院起诉。</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法定期限届满，当事人对商标局做出的撤销注册商标的决定不申请复审或者对商标评审委员会做出的复审决定不向人民法院起诉的，撤销注册商标的决定、复审决定生效。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被撤销的注册商标，由商标局予以公告，该注册商标专用权自公告之日起终止。</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七章 注册商标专用权的保护"/>
      <w:bookmarkEnd w:id="64"/>
      <w:r>
        <w:rPr>
          <w:rFonts w:ascii="Times New Roman" w:eastAsia="黑体" w:hAnsi="Times New Roman" w:cs="黑体" w:hint="eastAsia"/>
          <w:szCs w:val="32"/>
        </w:rPr>
        <w:t>第七章　注册商标专用权的保护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注册商标的专用权，以核准注册的商标和核定使用的商品为限。</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有下列行为之一的，均属侵犯注册商标专用权：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（一）未经商标注册人的许可，在同一种商品上使用与其注册商标相同的商标的；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（二）未经商标注册人的许可，在同一种商品上使用与其注册商标近似的商标，或者在类似商品上使用与其注册商标相同或者近似的商标，容易导致混淆的；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（三）销售侵犯注册商标专用权的商品的；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（四）伪造、擅自制造他人注册商标标识或者销售伪造、擅自制造的注册商标标识的；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（五）未经商标注册人同意，更换其注册商标并将该更换商标的商品又投入市场的；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（六）故意为侵犯他人商标专用权行为提供便利条件，帮助他人实施侵犯商标专用权行为的；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（七）给他人的注册商标专用权造成其他损害的。</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将他人注册商标、未注册的驰名商标作为企业名称中的字号使用，误导公众，构成不正当竞争行为的，依照《中华人民共和国反不正当竞争法》处理。</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注册商标中含有的本商品的通用名称、图形、型号，或者直接表示商品的质量、主要原料、功能、用途、重量、数量及其他特点，或者含有的地名，注册商标专用权人无权禁止他人正当使用。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三维标志注册商标中含有的商品自身的性质产生的形状、为获得技术效果而需有的商品形状或者使商品具有实质性价值的形状，注册商标专用权人无权禁止他人正当使用。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注册人申请商标注册前，他人已经在同一种商品或者类似商品上先于商标注册人使用与注册商标相同或者近似并有一定影响的商标的，注册商标专用权人无权禁止该使用人在原使用范围内继续使用该商标，但可以要求其附加适当区别标识。</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有本法第五十七条所列侵犯注册商标专用权行为之一，引起纠纷的，由当事人协商解决；不愿协商或者协商不成的，商标注册人或者利害关系人可以向人民法院起诉，也可以请求工商行政管理部门处理。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商行政管理部门处理时，认定侵权行为成立的，责令立即停止侵权行为，没收、销毁侵权商品和主要用于制造侵权商品、伪造注册商标标识的工具，违法经营额五万元以上的，可以处违法经营额五倍以下的罚款，没有违法经营额或者违法经营额不足五万元的，可以处二十五万元以下的罚款。对五年内实施两次以上商标侵权行为或者有其他严重情节的，应当从重处罚。销售不知道是侵犯注册商标专用权的商品，能证明该商品是自己合法取得并说明提供者的，由工商行政管理部门责令停止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侵犯商标专用权的赔偿数额的争议，当事人可以请求进行处理的工商行政管理部门调解，也可以依照《中华人民共和国民事诉讼法》向人民法院起诉。经工商行政管理部门调解，当事人未达成协议或者调解书生效后不履行的，当事人可以依照《中华人民共和国民事诉讼法》向人民法院起诉。</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对侵犯注册商标专用权的行为，工商行政管理部门有权依法查处；涉嫌犯罪的，应当及时移送司法机关依法处理。</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县级以上工商行政管理部门根据已经取得的违法嫌疑证据或者举报，对涉嫌侵犯他人注册商标专用权的行为进行查处时，可以行使下列职权：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（一）询问有关当事人，调查与侵犯他人注册商标专用权有关的情况；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（二）查阅、复制当事人与侵权活动有关的合同、发票、账簿以及其他有关资料；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（三）对当事人涉嫌从事侵犯他人注册商标专用权活动的场所实施现场检查；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（四）检查与侵权活动有关的物品；对有证据证明是侵犯他人注册商标专用权的物品，可以查封或者扣押。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工商行政管理部门依法行使前款规定的职权时，当事人应当予以协助、配合，不得拒绝、阻挠。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在查处商标侵权案件过程中，对商标权属存在争议或者权利人同时向人民法院提起商标侵权诉讼的，工商行政管理部门可以中止案件的查处。中止原因消除后，应当恢复或者终结案件查处程序。</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侵犯商标专用权的赔偿数额，按照权利人因被侵权所受到的实际损失确定；实际损失难以确定的，可以按照侵权人因侵权所获得的利益确定；权利人的损失或者侵权人获得的利益难以确定的，参照该商标许可使用费的倍数合理确定。对恶意侵犯商标专用权，情节严重的，可以在按照上述方法确定数额的一倍以上五倍以下确定赔偿数额。赔偿数额应当包括权利人为制止侵权行为所支付的合理开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为确定赔偿数额，在权利人已经尽力举证，而与侵权行为相关的账簿、资料主要由侵权人掌握的情况下，可以责令侵权人提供与侵权行为相关的账簿、资料；侵权人不提供或者提供虚假的账簿、资料的，人民法院可以参考权利人的主张和提供的证据判定赔偿数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权利人因被侵权所受到的实际损失、侵权人因侵权所获得的利益、注册商标许可使用费难以确定的，由人民法院根据侵权行为的情节判决给予五百万元以下的赔偿。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审理商标纠纷案件，应权利人请求，对属于假冒注册商标的商品，除特殊情况外，责令销毁；对主要用于制造假冒注册商标的商品的材料、工具，责令销毁，且不予补偿；或者在特殊情况下，责令禁止前述材料、工具进入商业渠道，且不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假冒注册商标的商品不得在仅去除假冒注册商标后进入商业渠道。</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注册商标专用权人请求赔偿，被控侵权人以注册商标专用权人未使用注册商标提出抗辩的，人民法院可以要求注册商标专用权人提供此前三年内实际使用该注册商标的证据。注册商标专用权人不能证明此前三年内实际使用过该注册商标，也不能证明因侵权行为受到其他损失的，被控侵权人不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销售不知道是侵犯注册商标专用权的商品，能证明该商品是自己合法取得并说明提供者的，不承担赔偿责任。</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商标注册人或者利害关系人有证据证明他人正在实施或者即将实施侵犯其注册商标专用权的行为，如不及时制止将会使其合法权益受到难以弥补的损害的，可以依法在起诉前向人民法院申请采取责令停止有关行为和财产保全的措施。</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为制止侵权行为，在证据可能灭失或者以后难以取得的情况下，商标注册人或者利害关系人可以依法在起诉前向人民法院申请保全证据。</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未经商标注册人许可，在同一种商品上使用与其注册商标相同的商标，构成犯罪的，除赔偿被侵权人的损失外，依法追究刑事责任。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伪造、擅自制造他人注册商标标识或者销售伪造、擅自制造的注册商标标识，构成犯罪的，除赔偿被侵权人的损失外，依法追究刑事责任。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销售明知是假冒注册商标的商品，构成犯罪的，除赔偿被侵权人的损失外，依法追究刑事责任。</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商标代理机构有下列行为之一的，由工商行政管理部门责令限期改正，给予警告，处一万元以上十万元以下的罚款；对直接负责的主管人员和其他直接责任人员给予警告，处五千元以上五万元以下的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（一）办理商标事宜过程中，伪造、变造或者使用伪造、变造的法律文件、印章、签名的；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（二）以诋毁其他商标代理机构等手段招徕商标代理业务或者以其他不正当手段扰乱商标代理市场秩序的；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（三）违反本法第四条、第十九条第三款和第四款规定的。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商标代理机构有前款规定行为的，由工商行政管理部门记入信用档案；情节严重的，商标局、商标评审委员会并可以决定停止受理其办理商标代理业务，予以公告。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商标代理机构违反诚实信用原则，侵害委托人合法利益的，应当依法承担民事责任，并由商标代理行业组织按照章程规定予以惩戒。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对恶意申请商标注册的，根据情节给予警告、罚款等行政处罚；对恶意提起商标诉讼的，由人民法院依法给予处罚。</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从事商标注册、管理和复审工作的国家机关工作人员必须秉公执法，廉洁自律，忠于职守，文明服务。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商标局、商标评审委员会以及从事商标注册、管理和复审工作的国家机关工作人员不得从事商标代理业务和商品生产经营活动。</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工商行政管理部门应当建立健全内部监督制度，对负责商标注册、管理和复审工作的国家机关工作人员执行法律、行政法规和遵守纪律的情况，进行监督检查。</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从事商标注册、管理和复审工作的国家机关工作人员玩忽职守、滥用职权、徇私舞弊，违法办理商标注册、管理和复审事项，收受当事人财物，牟取不正当利益，构成犯罪的，依法追究刑事责任；尚不构成犯罪的，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八章 附则"/>
      <w:bookmarkEnd w:id="81"/>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申请商标注册和办理其他商标事宜的，应当缴纳费用，具体收费标准另定。</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本法自1983年3月1日起施行。1963年4月10日国务院公布的《商标管理条例》同时废止；其他有关商标管理的规定，凡与本法抵触的，同时失效。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本法施行前已经注册的商标继续有效。</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