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国家勋章和国家荣誉称号法"/>
      <w:bookmarkEnd w:id="0"/>
      <w:r>
        <w:rPr>
          <w:rFonts w:ascii="方正小标宋简体" w:eastAsia="方正小标宋简体" w:hAnsi="方正小标宋简体" w:cs="方正小标宋简体" w:hint="eastAsia"/>
          <w:color w:val="333333"/>
          <w:sz w:val="44"/>
          <w:szCs w:val="44"/>
          <w:shd w:val="clear" w:color="auto" w:fill="FFFFFF"/>
        </w:rPr>
        <w:t>中华人民共和国国家勋章和国家荣誉称号法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（2015年12月27日第十二届全国人民代表大会常务委员会第十八次会议通过）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褒奖在中国特色社会主义建设中作出突出贡献的杰出人士，弘扬民族精神和时代精神，激发全国各族人民建设富强、民主、文明、和谐的社会主义现代化国家的积极性，实现中华民族伟大复兴，根据宪法，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国家勋章和国家荣誉称号为国家最高荣誉。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国家勋章和国家荣誉称号的设立和授予，适用本法。</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国家设立“共和国勋章”，授予在中国特色社会主义建设和保卫国家中作出巨大贡献、建立卓越功勋的杰出人士。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国家设立“友谊勋章”，授予在我国社会主义现代化建设和促进中外交流合作、维护世界和平中作出杰出贡献的外国人。</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国家设立国家荣誉称号，授予在经济、社会、国防、外交、教育、科技、文化、卫生、体育等各领域各行业作出重大贡献、享有崇高声誉的杰出人士。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国家荣誉称号的名称冠以“人民”，也可以使用其他名称。国家荣誉称号的具体名称由全国人民代表大会常务委员会在决定授予时确定。</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全国人民代表大会常务委员会委员长会议根据各方面的建议，向全国人民代表大会常务委员会提出授予国家勋章、国家荣誉称号的议案。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国务院、中央军事委员会可以向全国人民代表大会常务委员会提出授予国家勋章、国家荣誉称号的议案。</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全国人民代表大会常务委员会决定授予国家勋章和国家荣誉称号。</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中华人民共和国主席根据全国人民代表大会常务委员会的决定，向国家勋章和国家荣誉称号获得者授予国家勋章、国家荣誉称号奖章，签发证书。</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中华人民共和国主席进行国事活动，可以直接授予外国政要、国际友人等人士“友谊勋章”。</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国家在国庆日或者其他重大节日、纪念日，举行颁授国家勋章、国家荣誉称号的仪式；必要时，也可以在其他时间举行颁授国家勋章、国家荣誉称号的仪式。</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国家设立国家功勋簿，记载国家勋章和国家荣誉称号获得者及其功绩。</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国家勋章和国家荣誉称号获得者应当受到国家和社会的尊重，享有受邀参加国家庆典和其他重大活动等崇高礼遇和国家规定的待遇。</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国家和社会通过多种形式，宣传国家勋章和国家荣誉称号获得者的卓越功绩和杰出事迹。</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国家勋章和国家荣誉称号为其获得者终身享有，但依照本法规定被撤销的除外。</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国家勋章和国家荣誉称号获得者应当按照规定佩带国家勋章、国家荣誉称号奖章，妥善保管勋章、奖章及证书。</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国家勋章和国家荣誉称号获得者去世的，其获得的勋章、奖章及证书由其继承人或者指定的人保存；没有继承人或者被指定人的，可以由国家收存。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国家勋章、国家荣誉称号奖章及证书不得出售、出租或者用于从事其他营利性活动。</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生前作出突出贡献符合本法规定授予国家勋章、国家荣誉称号条件的人士，本法施行后去世的，可以向其追授国家勋章、国家荣誉称号。</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国家勋章和国家荣誉称号获得者，应当珍视并保持国家给予的荣誉，模范地遵守宪法和法律，努力为人民服务，自觉维护国家勋章和国家荣誉称号的声誉。</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勋章和国家荣誉称号获得者因犯罪被依法判处刑罚或者有其他严重违法、违纪等行为，继续享有国家勋章、国家荣誉称号将会严重损害国家最高荣誉的声誉的，由全国人民代表大会常务委员会决定撤销其国家勋章、国家荣誉称号并予以公告。</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国家勋章和国家荣誉称号的有关具体事项，由国家功勋荣誉表彰有关工作机构办理。</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国务院、中央军事委员会可以在各自的职权范围内开展功勋荣誉表彰奖励工作。</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本法自2016年1月1日起施行。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