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国防法"/>
      <w:bookmarkEnd w:id="0"/>
      <w:r>
        <w:rPr>
          <w:rFonts w:ascii="方正小标宋简体" w:eastAsia="方正小标宋简体" w:hAnsi="方正小标宋简体" w:cs="方正小标宋简体" w:hint="eastAsia"/>
          <w:color w:val="333333"/>
          <w:sz w:val="44"/>
          <w:szCs w:val="44"/>
          <w:shd w:val="clear" w:color="auto" w:fill="FFFFFF"/>
        </w:rPr>
        <w:t>中华人民共和国国防法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（1997年3月14日第八届全国人民代表大会第五次会议通过　根据2009年8月27日第十一届全国人民代表大会常务委员会第十次会议《关于修改部分法律的决定》修正　2020年12月26日第十三届全国人民代表大会常务委员会第二十四次会议修订）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国家机构的国防职权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武装力量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边防、海防、空防和其他重大安全领域防卫</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国防科研生产和军事采购</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国防经费和国防资产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国防教育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国防动员和战争状态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公民、组织的国防义务和权利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军人的义务和权益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第十一章　对外军事关系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第十二章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为了建设和巩固国防，保障改革开放和社会主义现代化建设的顺利进行，实现中华民族伟大复兴，根据宪法，制定本法。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国家为防备和抵抗侵略，制止武装颠覆和分裂，保卫国家主权、统一、领土完整、安全和发展利益所进行的军事活动，以及与军事有关的政治、经济、外交、科技、教育等方面的活动，适用本法。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国防是国家生存与发展的安全保障。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国家加强武装力量建设，加强边防、海防、空防和其他重大安全领域防卫建设，发展国防科研生产，普及全民国防教育，完善国防动员体系，实现国防现代化。</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防活动坚持以马克思列宁主义、毛泽东思想、邓小平理论、“三个代表”重要思想、科学发展观、习近平新时代中国特色社会主义思想为指导，贯彻习近平强军思想，坚持总体国家安全观，贯彻新时代军事战略方针，建设与我国国际地位相称、与国家安全和发展利益相适应的巩固国防和强大武装力量。</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国家对国防活动实行统一的领导。</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中华人民共和国奉行防御性国防政策，独立自主、自力更生地建设和巩固国防，实行积极防御，坚持全民国防。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国家坚持经济建设和国防建设协调、平衡、兼容发展，依法开展国防活动，加快国防和军队现代化，实现富国和强军相统一。</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保卫祖国、抵抗侵略是中华人民共和国每一个公民的神圣职责。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中华人民共和国公民应当依法履行国防义务。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一切国家机关和武装力量、各政党和各人民团体、企业事业组织、社会组织和其他组织，都应当支持和依法参与国防建设，履行国防职责，完成国防任务。</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国家和社会尊重、优待军人，保障军人的地位和合法权益，开展各种形式的拥军优属活动，让军人成为全社会尊崇的职业。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中国人民解放军和中国人民武装警察部队开展拥政爱民活动，巩固军政军民团结。</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中华人民共和国积极推进国际军事交流与合作，维护世界和平，反对侵略扩张行为。</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对在国防活动中作出贡献的组织和个人，依照有关法律、法规的规定给予表彰和奖励。</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任何组织和个人违反本法和有关法律，拒绝履行国防义务或者危害国防利益的，依法追究法律责任。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公职人员在国防活动中，滥用职权、玩忽职守、徇私舞弊的，依法追究法律责任。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国家机构的国防职权"/>
      <w:bookmarkEnd w:id="15"/>
      <w:r>
        <w:rPr>
          <w:rFonts w:ascii="Times New Roman" w:eastAsia="黑体" w:hAnsi="Times New Roman" w:cs="黑体" w:hint="eastAsia"/>
          <w:szCs w:val="32"/>
        </w:rPr>
        <w:t>第二章　国家机构的国防职权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全国人民代表大会依照宪法规定，决定战争和和平的问题，并行使宪法规定的国防方面的其他职权。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全国人民代表大会常务委员会依照宪法规定，决定战争状态的宣布，决定全国总动员或者局部动员，并行使宪法规定的国防方面的其他职权。</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中华人民共和国主席根据全国人民代表大会的决定和全国人民代表大会常务委员会的决定，宣布战争状态，发布动员令，并行使宪法规定的国防方面的其他职权。</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国务院领导和管理国防建设事业，行使下列职权：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（一）编制国防建设的有关发展规划和计划；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（二）制定国防建设方面的有关政策和行政法规；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（三）领导和管理国防科研生产；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（四）管理国防经费和国防资产；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（五）领导和管理国民经济动员工作和人民防空、国防交通等方面的建设和组织实施工作；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（六）领导和管理拥军优属工作和退役军人保障工作；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（七）与中央军事委员会共同领导民兵的建设，征兵工作，边防、海防、空防和其他重大安全领域防卫的管理工作；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（八）法律规定的与国防建设事业有关的其他职权。</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中央军事委员会领导全国武装力量，行使下列职权：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（一）统一指挥全国武装力量；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（二）决定军事战略和武装力量的作战方针；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（三）领导和管理中国人民解放军、中国人民武装警察部队的建设，制定规划、计划并组织实施；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（四）向全国人民代表大会或者全国人民代表大会常务委员会提出议案；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（五）根据宪法和法律，制定军事法规，发布决定和命令；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（六）决定中国人民解放军、中国人民武装警察部队的体制和编制，规定中央军事委员会机关部门、战区、军兵种和中国人民武装警察部队等单位的任务和职责；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（七）依照法律、军事法规的规定，任免、培训、考核和奖惩武装力量成员；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（八）决定武装力量的武器装备体制，制定武器装备发展规划、计划，协同国务院领导和管理国防科研生产；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（九）会同国务院管理国防经费和国防资产；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（十）领导和管理人民武装动员、预备役工作；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（十一）组织开展国际军事交流与合作；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（十二）法律规定的其他职权。</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中央军事委员会实行主席负责制。</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国务院和中央军事委员会建立协调机制，解决国防事务的重大问题。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中央国家机关与中央军事委员会机关有关部门可以根据情况召开会议，协调解决有关国防事务的问题。</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地方各级人民代表大会和县级以上地方各级人民代表大会常务委员会在本行政区域内，保证有关国防事务的法律、法规的遵守和执行。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地方各级人民政府依照法律规定的权限，管理本行政区域内的征兵、民兵、国民经济动员、人民防空、国防交通、国防设施保护，以及退役军人保障和拥军优属等工作。</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地方各级人民政府和驻地军事机关根据需要召开军地联席会议，协调解决本行政区域内有关国防事务的问题。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军地联席会议由地方人民政府的负责人和驻地军事机关的负责人共同召集。军地联席会议的参加人员由会议召集人确定。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军地联席会议议定的事项，由地方人民政府和驻地军事机关根据各自职责和任务分工办理，重大事项应当分别向上级报告。</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武装力量"/>
      <w:bookmarkEnd w:id="24"/>
      <w:r>
        <w:rPr>
          <w:rFonts w:ascii="Times New Roman" w:eastAsia="黑体" w:hAnsi="Times New Roman" w:cs="黑体" w:hint="eastAsia"/>
          <w:szCs w:val="32"/>
        </w:rPr>
        <w:t>第三章　武装力量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中华人民共和国的武装力量属于人民。它的任务是巩固国防，抵抗侵略，保卫祖国，保卫人民的和平劳动，参加国家建设事业，全心全意为人民服务。</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中华人民共和国的武装力量受中国共产党领导。武装力量中的中国共产党组织依照中国共产党章程进行活动。</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中华人民共和国的武装力量，由中国人民解放军、中国人民武装警察部队、民兵组成。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人民解放军由现役部队和预备役部队组成，在新时代的使命任务是为巩固中国共产党领导和社会主义制度，为捍卫国家主权、统一、领土完整，为维护国家海外利益，为促进世界和平与发展，提供战略支撑。现役部队是国家的常备军，主要担负防卫作战任务，按照规定执行非战争军事行动任务。预备役部队按照规定进行军事训练、执行防卫作战任务和非战争军事行动任务；根据国家发布的动员令，由中央军事委员会下达命令转为现役部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中国人民武装警察部队担负执勤、处置突发社会安全事件、防范和处置恐怖活动、海上维权执法、抢险救援和防卫作战以及中央军事委员会赋予的其他任务。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民兵在军事机关的指挥下，担负战备勤务、执行非战争军事行动任务和防卫作战任务。</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中华人民共和国的武装力量必须遵守宪法和法律。</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武装力量建设坚持走中国特色强军之路，坚持政治建军、改革强军、科技强军、人才强军、依法治军，加强军事训练，开展政治工作，提高保障水平，全面推进军事理论、军队组织形态、军事人员和武器装备现代化，构建中国特色现代作战体系，全面提高战斗力，努力实现党在新时代的强军目标。</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中华人民共和国武装力量的规模应当与保卫国家主权、安全、发展利益的需要相适应。</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中华人民共和国的兵役分为现役和预备役。军人和预备役人员的服役制度由法律规定。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中国人民解放军、中国人民武装警察部队依照法律规定实行衔级制度。</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中国人民解放军、中国人民武装警察部队在规定岗位实行文职人员制度。</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中国人民解放军军旗、军徽是中国人民解放军的象征和标志。中国人民武装警察部队旗、徽是中国人民武装警察部队的象征和标志。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公民和组织应当尊重中国人民解放军军旗、军徽和中国人民武装警察部队旗、徽。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中国人民解放军军旗、军徽和中国人民武装警察部队旗、徽的图案、样式以及使用管理办法由中央军事委员会规定。</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国家禁止任何组织或者个人非法建立武装组织，禁止非法武装活动，禁止冒充军人或者武装力量组织。</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四章 边防、海防、空防和其他重大安全领域防卫"/>
      <w:bookmarkEnd w:id="35"/>
      <w:r>
        <w:rPr>
          <w:rFonts w:ascii="Times New Roman" w:eastAsia="黑体" w:hAnsi="Times New Roman" w:cs="黑体" w:hint="eastAsia"/>
          <w:szCs w:val="32"/>
        </w:rPr>
        <w:t>第四章　边防、海防、空防和其他重大安全领域防卫</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中华人民共和国的领陆、领水、领空神圣不可侵犯。国家建设强大稳固的现代边防、海防和空防，采取有效的防卫和管理措施，保卫领陆、领水、领空的安全，维护国家海洋权益。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国家采取必要的措施，维护在太空、电磁、网络空间等其他重大安全领域的活动、资产和其他利益的安全。</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中央军事委员会统一领导边防、海防、空防和其他重大安全领域的防卫工作。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中央国家机关、地方各级人民政府和有关军事机关，按照规定的职权范围，分工负责边防、海防、空防和其他重大安全领域的管理和防卫工作，共同维护国家的安全和利益。</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家根据边防、海防、空防和其他重大安全领域防卫的需要，加强防卫力量建设，建设作战、指挥、通信、测控、导航、防护、交通、保障等国防设施。各级人民政府和军事机关应当依照法律、法规的规定，保障国防设施的建设，保护国防设施的安全。</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国防科研生产和军事采购"/>
      <w:bookmarkEnd w:id="39"/>
      <w:r>
        <w:rPr>
          <w:rFonts w:ascii="Times New Roman" w:eastAsia="黑体" w:hAnsi="Times New Roman" w:cs="黑体" w:hint="eastAsia"/>
          <w:szCs w:val="32"/>
        </w:rPr>
        <w:t>第五章　国防科研生产和军事采购</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国家建立和完善国防科技工业体系，发展国防科研生产，为武装力量提供性能先进、质量可靠、配套完善、便于操作和维修的武器装备以及其他适用的军用物资，满足国防需要。</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国防科技工业实行军民结合、平战结合、军品优先、创新驱动、自主可控的方针。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国家统筹规划国防科技工业建设，坚持国家主导、分工协作、专业配套、开放融合，保持规模适度、布局合理的国防科研生产能力。</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家充分利用全社会优势资源，促进国防科学技术进步，加快技术自主研发，发挥高新技术在武器装备发展中的先导作用，增加技术储备，完善国防知识产权制度，促进国防科技成果转化，推进科技资源共享和协同创新，提高国防科研能力和武器装备技术水平。</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国家创造有利的环境和条件，加强国防科学技术人才培养，鼓励和吸引优秀人才进入国防科研生产领域，激发人才创新活力。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国防科学技术工作者应当受到全社会的尊重。国家逐步提高国防科学技术工作者的待遇，保护其合法权益。</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国家依法实行军事采购制度，保障武装力量所需武器装备和物资、工程、服务的采购供应。</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国家对国防科研生产实行统一领导和计划调控；注重发挥市场机制作用，推进国防科研生产和军事采购活动公平竞争。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国家为承担国防科研生产任务和接受军事采购的组织和个人依法提供必要的保障条件和优惠政策。地方各级人民政府应当依法对承担国防科研生产任务和接受军事采购的组织和个人给予协助和支持。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承担国防科研生产任务和接受军事采购的组织和个人应当保守秘密，及时高效完成任务，保证质量，提供相应的服务保障。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国家对供应武装力量的武器装备和物资、工程、服务，依法实行质量责任追究制度。</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六章 国防经费和国防资产"/>
      <w:bookmarkEnd w:id="46"/>
      <w:r>
        <w:rPr>
          <w:rFonts w:ascii="Times New Roman" w:eastAsia="黑体" w:hAnsi="Times New Roman" w:cs="黑体" w:hint="eastAsia"/>
          <w:szCs w:val="32"/>
        </w:rPr>
        <w:t>第六章　国防经费和国防资产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国家保障国防事业的必要经费。国防经费的增长应当与国防需求和国民经济发展水平相适应。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国防经费依法实行预算管理。</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国家为武装力量建设、国防科研生产和其他国防建设直接投入的资金、划拨使用的土地等资源，以及由此形成的用于国防目的的武器装备和设备设施、物资器材、技术成果等属于国防资产。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国防资产属于国家所有。</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国家根据国防建设和经济建设的需要，确定国防资产的规模、结构和布局，调整和处分国防资产。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国防资产的管理机构和占有、使用单位，应当依法管理国防资产，充分发挥国防资产的效能。</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国家保护国防资产不受侵害，保障国防资产的安全、完整和有效。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任何组织或者个人破坏、损害和侵占国防资产。未经国务院、中央军事委员会或者国务院、中央军事委员会授权的机构批准，国防资产的占有、使用单位不得改变国防资产用于国防的目的。国防资产中的技术成果，在坚持国防优先、确保安全的前提下，可以根据国家有关规定用于其他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国防资产的管理机构或者占有、使用单位对不再用于国防目的的国防资产，应当按照规定报批，依法改作其他用途或者进行处置。</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七章 国防教育"/>
      <w:bookmarkEnd w:id="51"/>
      <w:r>
        <w:rPr>
          <w:rFonts w:ascii="Times New Roman" w:eastAsia="黑体" w:hAnsi="Times New Roman" w:cs="黑体" w:hint="eastAsia"/>
          <w:szCs w:val="32"/>
        </w:rPr>
        <w:t>第七章　国防教育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国家通过开展国防教育，使全体公民增强国防观念、强化忧患意识、掌握国防知识、提高国防技能、发扬爱国主义精神，依法履行国防义务。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普及和加强国防教育是全社会的共同责任。</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国防教育贯彻全民参与、长期坚持、讲求实效的方针，实行经常教育与集中教育相结合、普及教育与重点教育相结合、理论教育与行为教育相结合的原则。</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国防教育主管部门应当加强国防教育的组织管理，其他有关部门应当按照规定的职责做好国防教育工作。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军事机关应当支持有关机关和组织开展国防教育工作，依法提供有关便利条件。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一切国家机关和武装力量、各政党和各人民团体、企业事业组织、社会组织和其他组织，都应当组织本地区、本部门、本单位开展国防教育。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学校的国防教育是全民国防教育的基础。各级各类学校应当设置适当的国防教育课程，或者在有关课程中增加国防教育的内容。普通高等学校和高中阶段学校应当按照规定组织学生军事训练。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公职人员应当积极参加国防教育，提升国防素养，发挥在全民国防教育中的模范带头作用。</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各级人民政府应当将国防教育纳入国民经济和社会发展计划，保障国防教育所需的经费。</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八章 国防动员和战争状态"/>
      <w:bookmarkEnd w:id="56"/>
      <w:r>
        <w:rPr>
          <w:rFonts w:ascii="Times New Roman" w:eastAsia="黑体" w:hAnsi="Times New Roman" w:cs="黑体" w:hint="eastAsia"/>
          <w:szCs w:val="32"/>
        </w:rPr>
        <w:t>第八章　国防动员和战争状态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七条"/>
      <w:bookmarkEnd w:id="57"/>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中华人民共和国的主权、统一、领土完整、安全和发展利益遭受威胁时，国家依照宪法和法律规定，进行全国总动员或者局部动员。</w:t>
      </w:r>
    </w:p>
    <w:p>
      <w:pPr>
        <w:ind w:firstLine="640" w:firstLineChars="200"/>
        <w:rPr>
          <w:rFonts w:ascii="Times New Roman" w:hAnsi="Times New Roman" w:cs="仿宋_GB2312"/>
          <w:sz w:val="32"/>
          <w:szCs w:val="32"/>
        </w:rPr>
      </w:pPr>
      <w:bookmarkStart w:id="58" w:name="第四十八条"/>
      <w:bookmarkEnd w:id="58"/>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国家将国防动员准备纳入国家总体发展规划和计划，完善国防动员体制，增强国防动员潜力，提高国防动员能力。</w:t>
      </w:r>
    </w:p>
    <w:p>
      <w:pPr>
        <w:ind w:firstLine="640" w:firstLineChars="200"/>
        <w:rPr>
          <w:rFonts w:ascii="Times New Roman" w:hAnsi="Times New Roman" w:cs="仿宋_GB2312"/>
          <w:sz w:val="32"/>
          <w:szCs w:val="32"/>
        </w:rPr>
      </w:pPr>
      <w:bookmarkStart w:id="59" w:name="第四十九条"/>
      <w:bookmarkEnd w:id="59"/>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国家建立战略物资储备制度。战略物资储备应当规模适度、储存安全、调用方便、定期更换，保障战时的需要。</w:t>
      </w:r>
    </w:p>
    <w:p>
      <w:pPr>
        <w:ind w:firstLine="640" w:firstLineChars="200"/>
        <w:rPr>
          <w:rFonts w:ascii="Times New Roman" w:hAnsi="Times New Roman" w:cs="仿宋_GB2312"/>
          <w:sz w:val="32"/>
          <w:szCs w:val="32"/>
        </w:rPr>
      </w:pPr>
      <w:bookmarkStart w:id="60" w:name="第五十条"/>
      <w:bookmarkEnd w:id="60"/>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国家国防动员领导机构、中央国家机关、中央军事委员会机关有关部门按照职责分工，组织国防动员准备和实施工作。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一切国家机关和武装力量、各政党和各人民团体、企业事业组织、社会组织、其他组织和公民，都必须依照法律规定完成国防动员准备工作；在国家发布动员令后，必须完成规定的国防动员任务。</w:t>
      </w:r>
    </w:p>
    <w:p>
      <w:pPr>
        <w:ind w:firstLine="640" w:firstLineChars="200"/>
        <w:rPr>
          <w:rFonts w:ascii="Times New Roman" w:hAnsi="Times New Roman" w:cs="仿宋_GB2312"/>
          <w:sz w:val="32"/>
          <w:szCs w:val="32"/>
        </w:rPr>
      </w:pPr>
      <w:bookmarkStart w:id="61" w:name="第五十一条"/>
      <w:bookmarkEnd w:id="61"/>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国家根据国防动员需要，可以依法征收、征用组织和个人的设备设施、交通工具、场所和其他财产。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县级以上人民政府对被征收、征用者因征收、征用所造成的直接经济损失，按照国家有关规定给予公平、合理的补偿。</w:t>
      </w:r>
    </w:p>
    <w:p>
      <w:pPr>
        <w:ind w:firstLine="640" w:firstLineChars="200"/>
        <w:rPr>
          <w:rFonts w:ascii="Times New Roman" w:hAnsi="Times New Roman" w:cs="仿宋_GB2312"/>
          <w:sz w:val="32"/>
          <w:szCs w:val="32"/>
        </w:rPr>
      </w:pPr>
      <w:bookmarkStart w:id="62" w:name="第五十二条"/>
      <w:bookmarkEnd w:id="62"/>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国家依照宪法规定宣布战争状态，采取各种措施集中人力、物力和财力，领导全体公民保卫祖国、抵抗侵略。</w:t>
      </w:r>
    </w:p>
    <w:p>
      <w:pPr>
        <w:rPr>
          <w:rFonts w:ascii="Times New Roman" w:eastAsia="宋体" w:hAnsi="Times New Roman" w:cs="宋体"/>
          <w:szCs w:val="32"/>
        </w:rPr>
      </w:pPr>
    </w:p>
    <w:p>
      <w:pPr>
        <w:jc w:val="center"/>
        <w:rPr>
          <w:rFonts w:ascii="Times New Roman" w:eastAsia="黑体" w:hAnsi="Times New Roman" w:cs="黑体"/>
          <w:szCs w:val="32"/>
        </w:rPr>
      </w:pPr>
      <w:bookmarkStart w:id="63" w:name="第九章 公民、组织的国防义务和权利"/>
      <w:bookmarkEnd w:id="63"/>
      <w:r>
        <w:rPr>
          <w:rFonts w:ascii="Times New Roman" w:eastAsia="黑体" w:hAnsi="Times New Roman" w:cs="黑体" w:hint="eastAsia"/>
          <w:szCs w:val="32"/>
        </w:rPr>
        <w:t>第九章　公民、组织的国防义务和权利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4" w:name="第五十三条"/>
      <w:bookmarkEnd w:id="64"/>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依照法律服兵役和参加民兵组织是中华人民共和国公民的光荣义务。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兵役机关和基层人民武装机构应当依法办理兵役工作，按照国务院和中央军事委员会的命令完成征兵任务，保证兵员质量。有关国家机关、人民团体、企业事业组织、社会组织和其他组织，应当依法完成民兵和预备役工作，协助完成征兵任务。</w:t>
      </w:r>
    </w:p>
    <w:p>
      <w:pPr>
        <w:ind w:firstLine="640" w:firstLineChars="200"/>
        <w:rPr>
          <w:rFonts w:ascii="Times New Roman" w:hAnsi="Times New Roman" w:cs="仿宋_GB2312"/>
          <w:sz w:val="32"/>
          <w:szCs w:val="32"/>
        </w:rPr>
      </w:pPr>
      <w:bookmarkStart w:id="65" w:name="第五十四条"/>
      <w:bookmarkEnd w:id="65"/>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企业事业组织和个人承担国防科研生产任务或者接受军事采购，应当按照要求提供符合质量标准的武器装备或者物资、工程、服务。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组织和个人应当按照国家规定在与国防密切相关的建设项目中贯彻国防要求，依法保障国防建设和军事行动的需要。车站、港口、机场、道路等交通设施的管理、运营单位应当为军人和军用车辆、船舶的通行提供优先服务，按照规定给予优待。</w:t>
      </w:r>
    </w:p>
    <w:p>
      <w:pPr>
        <w:ind w:firstLine="640" w:firstLineChars="200"/>
        <w:rPr>
          <w:rFonts w:ascii="Times New Roman" w:hAnsi="Times New Roman" w:cs="仿宋_GB2312"/>
          <w:sz w:val="32"/>
          <w:szCs w:val="32"/>
        </w:rPr>
      </w:pPr>
      <w:bookmarkStart w:id="66" w:name="第五十五条"/>
      <w:bookmarkEnd w:id="66"/>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公民应当接受国防教育。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公民和组织应当保护国防设施，不得破坏、危害国防设施。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公民和组织应当遵守保密规定，不得泄露国防方面的国家秘密，不得非法持有国防方面的秘密文件、资料和其他秘密物品。</w:t>
      </w:r>
    </w:p>
    <w:p>
      <w:pPr>
        <w:ind w:firstLine="640" w:firstLineChars="200"/>
        <w:rPr>
          <w:rFonts w:ascii="Times New Roman" w:hAnsi="Times New Roman" w:cs="仿宋_GB2312"/>
          <w:sz w:val="32"/>
          <w:szCs w:val="32"/>
        </w:rPr>
      </w:pPr>
      <w:bookmarkStart w:id="67" w:name="第五十六条"/>
      <w:bookmarkEnd w:id="67"/>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公民和组织应当支持国防建设，为武装力量的军事训练、战备勤务、防卫作战、非战争军事行动等活动提供便利条件或者其他协助。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国家鼓励和支持符合条件的公民和企业投资国防事业，保障投资者的合法权益并依法给予政策优惠。</w:t>
      </w:r>
    </w:p>
    <w:p>
      <w:pPr>
        <w:ind w:firstLine="640" w:firstLineChars="200"/>
        <w:rPr>
          <w:rFonts w:ascii="Times New Roman" w:hAnsi="Times New Roman" w:cs="仿宋_GB2312"/>
          <w:sz w:val="32"/>
          <w:szCs w:val="32"/>
        </w:rPr>
      </w:pPr>
      <w:bookmarkStart w:id="68" w:name="第五十七条"/>
      <w:bookmarkEnd w:id="68"/>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公民和组织有对国防建设提出建议的权利，有对危害国防利益的行为进行制止或者检举的权利。</w:t>
      </w:r>
    </w:p>
    <w:p>
      <w:pPr>
        <w:ind w:firstLine="640" w:firstLineChars="200"/>
        <w:rPr>
          <w:rFonts w:ascii="Times New Roman" w:hAnsi="Times New Roman" w:cs="仿宋_GB2312"/>
          <w:sz w:val="32"/>
          <w:szCs w:val="32"/>
        </w:rPr>
      </w:pPr>
      <w:bookmarkStart w:id="69" w:name="第五十八条"/>
      <w:bookmarkEnd w:id="69"/>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民兵、预备役人员和其他公民依法参加军事训练，担负战备勤务、防卫作战、非战争军事行动等任务时，应当履行自己的职责和义务；国家和社会保障其享有相应的待遇，按照有关规定对其实行抚恤优待。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公民和组织因国防建设和军事活动在经济上受到直接损失的，可以依照国家有关规定获得补偿。</w:t>
      </w:r>
    </w:p>
    <w:p>
      <w:pPr>
        <w:rPr>
          <w:rFonts w:ascii="Times New Roman" w:eastAsia="宋体" w:hAnsi="Times New Roman" w:cs="宋体"/>
          <w:szCs w:val="32"/>
        </w:rPr>
      </w:pPr>
    </w:p>
    <w:p>
      <w:pPr>
        <w:jc w:val="center"/>
        <w:rPr>
          <w:rFonts w:ascii="Times New Roman" w:eastAsia="黑体" w:hAnsi="Times New Roman" w:cs="黑体"/>
          <w:szCs w:val="32"/>
        </w:rPr>
      </w:pPr>
      <w:bookmarkStart w:id="70" w:name="第十章 军人的义务和权益"/>
      <w:bookmarkEnd w:id="70"/>
      <w:r>
        <w:rPr>
          <w:rFonts w:ascii="Times New Roman" w:eastAsia="黑体" w:hAnsi="Times New Roman" w:cs="黑体" w:hint="eastAsia"/>
          <w:szCs w:val="32"/>
        </w:rPr>
        <w:t>第十章　军人的义务和权益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1" w:name="第五十九条"/>
      <w:bookmarkEnd w:id="71"/>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军人必须忠于祖国，忠于中国共产党，履行职责，英勇战斗，不怕牺牲，捍卫祖国的安全、荣誉和利益。</w:t>
      </w:r>
    </w:p>
    <w:p>
      <w:pPr>
        <w:ind w:firstLine="640" w:firstLineChars="200"/>
        <w:rPr>
          <w:rFonts w:ascii="Times New Roman" w:hAnsi="Times New Roman" w:cs="仿宋_GB2312"/>
          <w:sz w:val="32"/>
          <w:szCs w:val="32"/>
        </w:rPr>
      </w:pPr>
      <w:bookmarkStart w:id="72" w:name="第六十条"/>
      <w:bookmarkEnd w:id="72"/>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军人必须模范地遵守宪法和法律，遵守军事法规，执行命令，严守纪律。</w:t>
      </w:r>
    </w:p>
    <w:p>
      <w:pPr>
        <w:ind w:firstLine="640" w:firstLineChars="200"/>
        <w:rPr>
          <w:rFonts w:ascii="Times New Roman" w:hAnsi="Times New Roman" w:cs="仿宋_GB2312"/>
          <w:sz w:val="32"/>
          <w:szCs w:val="32"/>
        </w:rPr>
      </w:pPr>
      <w:bookmarkStart w:id="73" w:name="第六十一条"/>
      <w:bookmarkEnd w:id="73"/>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军人应当发扬人民军队的优良传统，热爱人民，保护人民，积极参加社会主义现代化建设，完成抢险救灾等任务。</w:t>
      </w:r>
    </w:p>
    <w:p>
      <w:pPr>
        <w:ind w:firstLine="640" w:firstLineChars="200"/>
        <w:rPr>
          <w:rFonts w:ascii="Times New Roman" w:hAnsi="Times New Roman" w:cs="仿宋_GB2312"/>
          <w:sz w:val="32"/>
          <w:szCs w:val="32"/>
        </w:rPr>
      </w:pPr>
      <w:bookmarkStart w:id="74" w:name="第六十二条"/>
      <w:bookmarkEnd w:id="74"/>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军人应当受到全社会的尊崇。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国家建立军人功勋荣誉表彰制度。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国家采取有效措施保护军人的荣誉、人格尊严，依照法律规定对军人的婚姻实行特别保护。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军人依法履行职责的行为受法律保护。</w:t>
      </w:r>
    </w:p>
    <w:p>
      <w:pPr>
        <w:ind w:firstLine="640" w:firstLineChars="200"/>
        <w:rPr>
          <w:rFonts w:ascii="Times New Roman" w:hAnsi="Times New Roman" w:cs="仿宋_GB2312"/>
          <w:sz w:val="32"/>
          <w:szCs w:val="32"/>
        </w:rPr>
      </w:pPr>
      <w:bookmarkStart w:id="75" w:name="第六十三条"/>
      <w:bookmarkEnd w:id="75"/>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国家和社会优待军人。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国家建立与军事职业相适应、与国民经济发展相协调的军人待遇保障制度。</w:t>
      </w:r>
    </w:p>
    <w:p>
      <w:pPr>
        <w:ind w:firstLine="640" w:firstLineChars="200"/>
        <w:rPr>
          <w:rFonts w:ascii="Times New Roman" w:hAnsi="Times New Roman" w:cs="仿宋_GB2312"/>
          <w:sz w:val="32"/>
          <w:szCs w:val="32"/>
        </w:rPr>
      </w:pPr>
      <w:bookmarkStart w:id="76" w:name="第六十四条"/>
      <w:bookmarkEnd w:id="76"/>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国家建立退役军人保障制度，妥善安置退役军人，维护退役军人的合法权益。</w:t>
      </w:r>
    </w:p>
    <w:p>
      <w:pPr>
        <w:ind w:firstLine="640" w:firstLineChars="200"/>
        <w:rPr>
          <w:rFonts w:ascii="Times New Roman" w:hAnsi="Times New Roman" w:cs="仿宋_GB2312"/>
          <w:sz w:val="32"/>
          <w:szCs w:val="32"/>
        </w:rPr>
      </w:pPr>
      <w:bookmarkStart w:id="77" w:name="第六十五条"/>
      <w:bookmarkEnd w:id="77"/>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国家和社会抚恤优待残疾军人，对残疾军人的生活和医疗依法给予特别保障。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因战、因公致残或者致病的残疾军人退出现役后，县级以上人民政府应当及时接收安置，并保障其生活不低于当地的平均生活水平。</w:t>
      </w:r>
    </w:p>
    <w:p>
      <w:pPr>
        <w:ind w:firstLine="640" w:firstLineChars="200"/>
        <w:rPr>
          <w:rFonts w:ascii="Times New Roman" w:hAnsi="Times New Roman" w:cs="仿宋_GB2312"/>
          <w:sz w:val="32"/>
          <w:szCs w:val="32"/>
        </w:rPr>
      </w:pPr>
      <w:bookmarkStart w:id="78" w:name="第六十六条"/>
      <w:bookmarkEnd w:id="78"/>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国家和社会优待军人家属，抚恤优待烈士家属和因公牺牲、病故军人的家属。</w:t>
      </w:r>
    </w:p>
    <w:p>
      <w:pPr>
        <w:rPr>
          <w:rFonts w:ascii="Times New Roman" w:eastAsia="宋体" w:hAnsi="Times New Roman" w:cs="宋体"/>
          <w:szCs w:val="32"/>
        </w:rPr>
      </w:pPr>
    </w:p>
    <w:p>
      <w:pPr>
        <w:jc w:val="center"/>
        <w:rPr>
          <w:rFonts w:ascii="Times New Roman" w:eastAsia="黑体" w:hAnsi="Times New Roman" w:cs="黑体"/>
          <w:szCs w:val="32"/>
        </w:rPr>
      </w:pPr>
      <w:bookmarkStart w:id="79" w:name="第十一章 对外军事关系"/>
      <w:bookmarkEnd w:id="79"/>
      <w:r>
        <w:rPr>
          <w:rFonts w:ascii="Times New Roman" w:eastAsia="黑体" w:hAnsi="Times New Roman" w:cs="黑体" w:hint="eastAsia"/>
          <w:szCs w:val="32"/>
        </w:rPr>
        <w:t>第十一章　对外军事关系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0" w:name="第六十七条"/>
      <w:bookmarkEnd w:id="80"/>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坚持互相尊重主权和领土完整、互不侵犯、互不干涉内政、平等互利、和平共处五项原则，维护以联合国为核心的国际体系和以国际法为基础的国际秩序，坚持共同、综合、合作、可持续的安全观，推动构建人类命运共同体，独立自主地处理对外军事关系，开展军事交流与合作。</w:t>
      </w:r>
    </w:p>
    <w:p>
      <w:pPr>
        <w:ind w:firstLine="640" w:firstLineChars="200"/>
        <w:rPr>
          <w:rFonts w:ascii="Times New Roman" w:hAnsi="Times New Roman" w:cs="仿宋_GB2312"/>
          <w:sz w:val="32"/>
          <w:szCs w:val="32"/>
        </w:rPr>
      </w:pPr>
      <w:bookmarkStart w:id="81" w:name="第六十八条"/>
      <w:bookmarkEnd w:id="81"/>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遵循以联合国宪章宗旨和原则为基础的国际关系基本准则，依照国家有关法律运用武装力量，保护海外中国公民、组织、机构和设施的安全，参加联合国维和、国际救援、海上护航、联演联训、打击恐怖主义等活动，履行国际安全义务，维护国家海外利益。</w:t>
      </w:r>
    </w:p>
    <w:p>
      <w:pPr>
        <w:ind w:firstLine="640" w:firstLineChars="200"/>
        <w:rPr>
          <w:rFonts w:ascii="Times New Roman" w:hAnsi="Times New Roman" w:cs="仿宋_GB2312"/>
          <w:sz w:val="32"/>
          <w:szCs w:val="32"/>
        </w:rPr>
      </w:pPr>
      <w:bookmarkStart w:id="82" w:name="第六十九条"/>
      <w:bookmarkEnd w:id="82"/>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支持国际社会实施的有利于维护世界和地区和平、安全、稳定的与军事有关的活动，支持国际社会为公正合理地解决国际争端以及国际军备控制、裁军和防扩散所做的努力，参与安全领域多边对话谈判，推动制定普遍接受、公正合理的国际规则。</w:t>
      </w:r>
    </w:p>
    <w:p>
      <w:pPr>
        <w:ind w:firstLine="640" w:firstLineChars="200"/>
        <w:rPr>
          <w:rFonts w:ascii="Times New Roman" w:hAnsi="Times New Roman" w:cs="仿宋_GB2312"/>
          <w:sz w:val="32"/>
          <w:szCs w:val="32"/>
        </w:rPr>
      </w:pPr>
      <w:bookmarkStart w:id="83" w:name="第七十条"/>
      <w:bookmarkEnd w:id="83"/>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中华人民共和国在对外军事关系中遵守同外国、国际组织缔结或者参加的有关条约和协定。</w:t>
      </w:r>
    </w:p>
    <w:p>
      <w:pPr>
        <w:rPr>
          <w:rFonts w:ascii="Times New Roman" w:eastAsia="宋体" w:hAnsi="Times New Roman" w:cs="宋体"/>
          <w:szCs w:val="32"/>
        </w:rPr>
      </w:pPr>
    </w:p>
    <w:p>
      <w:pPr>
        <w:jc w:val="center"/>
        <w:rPr>
          <w:rFonts w:ascii="Times New Roman" w:eastAsia="黑体" w:hAnsi="Times New Roman" w:cs="黑体"/>
          <w:szCs w:val="32"/>
        </w:rPr>
      </w:pPr>
      <w:bookmarkStart w:id="84" w:name="第十二章 附则"/>
      <w:bookmarkEnd w:id="84"/>
      <w:r>
        <w:rPr>
          <w:rFonts w:ascii="Times New Roman" w:eastAsia="黑体" w:hAnsi="Times New Roman" w:cs="黑体" w:hint="eastAsia"/>
          <w:szCs w:val="32"/>
        </w:rPr>
        <w:t>第十二章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5" w:name="第七十一条"/>
      <w:bookmarkEnd w:id="85"/>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本法所称军人，是指在中国人民解放军服现役的军官、军士、义务兵等人员。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本法关于军人的规定，适用于人民武装警察。</w:t>
      </w:r>
    </w:p>
    <w:p>
      <w:pPr>
        <w:ind w:firstLine="640" w:firstLineChars="200"/>
        <w:rPr>
          <w:rFonts w:ascii="Times New Roman" w:hAnsi="Times New Roman" w:cs="仿宋_GB2312"/>
          <w:sz w:val="32"/>
          <w:szCs w:val="32"/>
        </w:rPr>
      </w:pPr>
      <w:bookmarkStart w:id="86" w:name="第七十二条"/>
      <w:bookmarkEnd w:id="86"/>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中华人民共和国特别行政区的防务，由特别行政区基本法和有关法律规定。</w:t>
      </w:r>
    </w:p>
    <w:p>
      <w:pPr>
        <w:ind w:firstLine="640" w:firstLineChars="200"/>
        <w:rPr>
          <w:rFonts w:ascii="Times New Roman" w:hAnsi="Times New Roman" w:cs="仿宋_GB2312"/>
          <w:sz w:val="32"/>
          <w:szCs w:val="32"/>
        </w:rPr>
      </w:pPr>
      <w:bookmarkStart w:id="87" w:name="第七十三条"/>
      <w:bookmarkEnd w:id="87"/>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本法自2021年1月1日起施行。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