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城乡规划法"/>
      <w:bookmarkEnd w:id="0"/>
      <w:r>
        <w:rPr>
          <w:rFonts w:ascii="方正小标宋简体" w:eastAsia="方正小标宋简体" w:hAnsi="方正小标宋简体" w:cs="方正小标宋简体" w:hint="eastAsia"/>
          <w:color w:val="333333"/>
          <w:sz w:val="44"/>
          <w:szCs w:val="44"/>
          <w:shd w:val="clear" w:color="auto" w:fill="FFFFFF"/>
        </w:rPr>
        <w:t>中华人民共和国城乡规划法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（2007年10月28日第十届全国人民代表大会常务委员会第三十次会议通过　根据2015年4月24日第十二届全国人民代表大会常务委员会第十四次会议《关于修改〈中华人民共和国港口法〉等七部法律的决定》修正）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城乡规划的制定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城乡规划的实施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城乡规划的修改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为了加强城乡规划管理，协调城乡空间布局，改善人居环境，促进城乡经济社会全面协调可持续发展，制定本法。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制定和实施城乡规划，在规划区内进行建设活动，必须遵守本法。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本法所称城乡规划，包括城镇体系规划、城市规划、镇规划、乡规划和村庄规划。城市规划、镇规划分为总体规划和详细规划。详细规划分为控制性详细规划和修建性详细规划。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城市和镇应当依照本法制定城市规划和镇规划。城市、镇规划区内的建设活动应当符合规划要求。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本地农村经济社会发展水平，按照因地制宜、切实可行的原则，确定应当制定乡规划、村庄规划的区域。在确定区域内的乡、村庄，应当依照本法制定规划，规划区内的乡、村庄建设应当符合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县级以上地方人民政府鼓励、指导前款规定以外的区域的乡、村庄制定和实施乡规划、村庄规划。</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在规划区内进行建设活动，应当遵守土地管理、自然资源和环境保护等法律、法规的规定。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县级以上地方人民政府应当根据当地经济社会发展的实际，在城市总体规划、镇总体规划中合理确定城市、镇的发展规模、步骤和建设标准。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城市总体规划、镇总体规划以及乡规划和村庄规划的编制，应当依据国民经济和社会发展规划，并与土地利用总体规划相衔接。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各级人民政府应当将城乡规划的编制和管理经费纳入本级财政预算。</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经依法批准的城乡规划，是城乡建设和规划管理的依据，未经法定程序不得修改。</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城乡规划组织编制机关应当及时公布经依法批准的城乡规划。但是，法律、行政法规规定不得公开的内容除外。</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任何单位和个人都应当遵守经依法批准并公布的城乡规划，服从规划管理，并有权就涉及其利害关系的建设活动是否符合规划的要求向城乡规划主管部门查询。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任何单位和个人都有权向城乡规划主管部门或者其他有关部门举报或者控告违反城乡规划的行为。城乡规划主管部门或者其他有关部门对举报或者控告，应当及时受理并组织核查、处理。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国家鼓励采用先进的科学技术，增强城乡规划的科学性，提高城乡规划实施及监督管理的效能。</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国务院城乡规划主管部门负责全国的城乡规划管理工作。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县级以上地方人民政府城乡规划主管部门负责本行政区域内的城乡规划管理工作。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城乡规划的制定"/>
      <w:bookmarkEnd w:id="15"/>
      <w:r>
        <w:rPr>
          <w:rFonts w:ascii="Times New Roman" w:eastAsia="黑体" w:hAnsi="Times New Roman" w:cs="黑体" w:hint="eastAsia"/>
          <w:szCs w:val="32"/>
        </w:rPr>
        <w:t>第二章　城乡规划的制定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国务院城乡规划主管部门会同国务院有关部门组织编制全国城镇体系规划，用于指导省域城镇体系规划、城市总体规划的编制。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全国城镇体系规划由国务院城乡规划主管部门报国务院审批。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省、自治区人民政府组织编制省域城镇体系规划，报国务院审批。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省域城镇体系规划的内容应当包括：城镇空间布局和规模控制，重大基础设施的布局，为保护生态环境、资源等需要严格控制的区域。</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城市人民政府组织编制城市总体规划。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辖市的城市总体规划由直辖市人民政府报国务院审批。省、自治区人民政府所在地的城市以及国务院确定的城市的总体规划，由省、自治区人民政府审查同意后，报国务院审批。其他城市的总体规划，由城市人民政府报省、自治区人民政府审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县人民政府组织编制县人民政府所在地镇的总体规划，报上一级人民政府审批。其他镇的总体规划由镇人民政府组织编制，报上一级人民政府审批。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自治区人民政府组织编制的省域城镇体系规划，城市、县人民政府组织编制的总体规划，在报上一级人民政府审批前，应当先经本级人民代表大会常务委员会审议，常务委员会组成人员的审议意见交由本级人民政府研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镇人民政府组织编制的镇总体规划，在报上一级人民政府审批前，应当先经镇人民代表大会审议，代表的审议意见交由本级人民政府研究处理。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规划的组织编制机关报送审批省域城镇体系规划、城市总体规划或者镇总体规划，应当将本级人民代表大会常务委员会组成人员或者镇人民代表大会代表的审议意见和根据审议意见修改规划的情况一并报送。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城市总体规划、镇总体规划的内容应当包括：城市、镇的发展布局，功能分区，用地布局，综合交通体系，禁止、限制和适宜建设的地域范围，各类专项规划等。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区范围、规划区内建设用地规模、基础设施和公共服务设施用地、水源地和水系、基本农田和绿化用地、环境保护、自然与历史文化遗产保护以及防灾减灾等内容，应当作为城市总体规划、镇总体规划的强制性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城市总体规划、镇总体规划的规划期限一般为二十年。城市总体规划还应当对城市更长远的发展作出预测性安排。</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乡规划、村庄规划应当从农村实际出发，尊重村民意愿，体现地方和农村特色。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规划、村庄规划的内容应当包括：规划区范围，住宅、道路、供水、排水、供电、垃圾收集、畜禽养殖场所等农村生产、生活服务设施、公益事业等各项建设的用地布局、建设要求，以及对耕地等自然资源和历史文化遗产保护、防灾减灾等的具体安排。乡规划还应当包括本行政区域内的村庄发展布局。</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城市人民政府城乡规划主管部门根据城市总体规划的要求，组织编制城市的控制性详细规划，经本级人民政府批准后，报本级人民代表大会常务委员会和上一级人民政府备案。</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镇人民政府根据镇总体规划的要求，组织编制镇的控制性详细规划，报上一级人民政府审批。县人民政府所在地镇的控制性详细规划，由县人民政府城乡规划主管部门根据镇总体规划的要求组织编制，经县人民政府批准后，报本级人民代表大会常务委员会和上一级人民政府备案。</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城市、县人民政府城乡规划主管部门和镇人民政府可以组织编制重要地块的修建性详细规划。修建性详细规划应当符合控制性详细规划。</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乡、镇人民政府组织编制乡规划、村庄规划，报上一级人民政府审批。村庄规划在报送审批前，应当经村民会议或者村民代表会议讨论同意。</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首都的总体规划、详细规划应当统筹考虑中央国家机关用地布局和空间安排的需要。</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城乡规划组织编制机关应当委托具有相应资质等级的单位承担城乡规划的具体编制工作。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乡规划编制工作应当具备下列条件，并经国务院城乡规划主管部门或者省、自治区、直辖市人民政府城乡规划主管部门依法审查合格，取得相应等级的资质证书后，方可在资质等级许可的范围内从事城乡规划编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（二）有规定数量的经相关行业协会注册的规划师；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（三）有规定数量的相关专业技术人员；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（四）有相应的技术装备；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（五）有健全的技术、质量、财务管理制度。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编制城乡规划必须遵守国家有关标准。</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编制城乡规划，应当具备国家规定的勘察、测绘、气象、地震、水文、环境等基础资料。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县级以上地方人民政府有关主管部门应当根据编制城乡规划的需要，及时提供有关基础资料。</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城乡规划报送审批前，组织编制机关应当依法将城乡规划草案予以公告，并采取论证会、听证会或者其他方式征求专家和公众的意见。公告的时间不得少于三十日。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组织编制机关应当充分考虑专家和公众的意见，并在报送审批的材料中附具意见采纳情况及理由。</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省域城镇体系规划、城市总体规划、镇总体规划批准前，审批机关应当组织专家和有关部门进行审查。</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城乡规划的实施"/>
      <w:bookmarkEnd w:id="32"/>
      <w:r>
        <w:rPr>
          <w:rFonts w:ascii="Times New Roman" w:eastAsia="黑体" w:hAnsi="Times New Roman" w:cs="黑体" w:hint="eastAsia"/>
          <w:szCs w:val="32"/>
        </w:rPr>
        <w:t>第三章　城乡规划的实施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地方各级人民政府应当根据当地经济社会发展水平，量力而行，尊重群众意愿，有计划、分步骤地组织实施城乡规划。</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城市的建设和发展，应当优先安排基础设施以及公共服务设施的建设，妥善处理新区开发与旧区改建的关系，统筹兼顾进城务工人员生活和周边农村经济社会发展、村民生产与生活的需要。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的建设和发展，应当结合农村经济社会发展和产业结构调整，优先安排供水、排水、供电、供气、道路、通信、广播电视等基础设施和学校、卫生院、文化站、幼儿园、福利院等公共服务设施的建设，为周边农村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乡、村庄的建设和发展，应当因地制宜、节约用地，发挥村民自治组织的作用，引导村民合理进行建设，改善农村生产、生活条件。</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城市新区的开发和建设，应当合理确定建设规模和时序，充分利用现有市政基础设施和公共服务设施，严格保护自然资源和生态环境，体现地方特色。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在城市总体规划、镇总体规划确定的建设用地范围以外，不得设立各类开发区和城市新区。</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旧城区的改建，应当保护历史文化遗产和传统风貌，合理确定拆迁和建设规模，有计划地对危房集中、基础设施落后等地段进行改建。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历史文化名城、名镇、名村的保护以及受保护建筑物的维护和使用，应当遵守有关法律、行政法规和国务院的规定。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城乡建设和发展，应当依法保护和合理利用风景名胜资源，统筹安排风景名胜区及周边乡、镇、村庄的建设。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风景名胜区的规划、建设和管理，应当遵守有关法律、行政法规和国务院的规定。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城市地下空间的开发和利用，应当与经济和技术发展水平相适应，遵循统筹安排、综合开发、合理利用的原则，充分考虑防灾减灾、人民防空和通信等需要，并符合城市规划，履行规划审批手续。</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城市、县、镇人民政府应当根据城市总体规划、镇总体规划、土地利用总体规划和年度计划以及国民经济和社会发展规划，制定近期建设规划，报总体规划审批机关备案。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近期建设规划应当以重要基础设施、公共服务设施和中低收入居民住房建设以及生态环境保护为重点内容，明确近期建设的时序、发展方向和空间布局。近期建设规划的规划期限为五年。</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乡规划确定的铁路、公路、港口、机场、道路、绿地、输配电设施及输电线路走廊、通信设施、广播电视设施、管道设施、河道、水库、水源地、自然保护区、防汛通道、消防通道、核电站、垃圾填埋场及焚烧厂、污水处理厂和公共服务设施的用地以及其他需要依法保护的用地，禁止擅自改变用途。</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按照国家规定需要有关部门批准或者核准的建设项目，以划拨方式提供国有土地使用权的，建设单位在报送有关部门批准或者核准前，应当向城乡规划主管部门申请核发选址意见书。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前款规定以外的建设项目不需要申请选址意见书。</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以划拨方式提供国有土地使用权的建设项目，经有关部门批准、核准、备案后，建设单位应当向城市、县人民政府城乡规划主管部门提出建设用地规划许可申请，由城市、县人民政府城乡规划主管部门依据控制性详细规划核定建设用地的位置、面积、允许建设的范围，核发建设用地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建设单位在取得建设用地规划许可证后，方可向县级以上地方人民政府土地主管部门申请用地，经县级以上人民政府审批后，由土地主管部门划拨土地。</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以出让方式提供国有土地使用权的，在国有土地使用权出让前，城市、县人民政府城乡规划主管部门应当依据控制性详细规划，提出出让地块的位置、使用性质、开发强度等规划条件，作为国有土地使用权出让合同的组成部分。未确定规划条件的地块，不得出让国有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出让方式取得国有土地使用权的建设项目，在签订国有土地使用权出让合同后，建设单位应当持建设项目的批准、核准、备案文件和国有土地使用权出让合同，向城市、县人民政府城乡规划主管部门领取建设用地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城市、县人民政府城乡规划主管部门不得在建设用地规划许可证中，擅自改变作为国有土地使用权出让合同组成部分的规划条件。</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规划条件未纳入国有土地使用权出让合同的，该国有土地使用权出让合同无效；对未取得建设用地规划许可证的建设单位批准用地的，由县级以上人民政府撤销有关批准文件；占用土地的，应当及时退回；给当事人造成损失的，应当依法给予赔偿。</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进行建筑物、构筑物、道路、管线和其他工程建设的，建设单位或者个人应当向城市、县人民政府城乡规划主管部门或者省、自治区、直辖市人民政府确定的镇人民政府申请办理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办理建设工程规划许可证，应当提交使用土地的有关证明文件、建设工程设计方案等材料。需要建设单位编制修建性详细规划的建设项目，还应当提交修建性详细规划。对符合控制性详细规划和规划条件的，由城市、县人民政府城乡规划主管部门或者省、自治区、直辖市人民政府确定的镇人民政府核发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城市、县人民政府城乡规划主管部门或者省、自治区、直辖市人民政府确定的镇人民政府应当依法将经审定的修建性详细规划、建设工程设计方案的总平面图予以公布。</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在乡、村庄规划区内进行乡镇企业、乡村公共设施和公益事业建设的，建设单位或者个人应当向乡、镇人民政府提出申请，由乡、镇人民政府报城市、县人民政府城乡规划主管部门核发乡村建设规划许可证。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在乡、村庄规划区内使用原有宅基地进行农村村民住宅建设的规划管理办法，由省、自治区、直辖市制定。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乡、村庄规划区内进行乡镇企业、乡村公共设施和公益事业建设以及农村村民住宅建设，不得占用农用地；确需占用农用地的，应当依照《中华人民共和国土地管理法》有关规定办理农用地转用审批手续后，由城市、县人民政府城乡规划主管部门核发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建设单位或者个人在取得乡村建设规划许可证后，方可办理用地审批手续。</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城乡规划主管部门不得在城乡规划确定的建设用地范围以外作出规划许可。</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划条件进行建设；确需变更的，必须向城市、县人民政府城乡规划主管部门提出申请。变更内容不符合控制性详细规划的，城乡规划主管部门不得批准。城市、县人民政府城乡规划主管部门应当及时将依法变更后的规划条件通报同级土地主管部门并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建设单位应当及时将依法变更后的规划条件报有关人民政府土地主管部门备案。</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在城市、镇规划区内进行临时建设的，应当经城市、县人民政府城乡规划主管部门批准。临时建设影响近期建设规划或者控制性详细规划的实施以及交通、市容、安全等的，不得批准。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临时建设应当在批准的使用期限内自行拆除。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临时建设和临时用地规划管理的具体办法，由省、自治区、直辖市人民政府制定。</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县级以上地方人民政府城乡规划主管部门按照国务院规定对建设工程是否符合规划条件予以核实。未经核实或者经核实不符合规划条件的，建设单位不得组织竣工验收。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建设单位应当在竣工验收后六个月内向城乡规划主管部门报送有关竣工验收资料。</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四章 城乡规划的修改"/>
      <w:bookmarkEnd w:id="51"/>
      <w:r>
        <w:rPr>
          <w:rFonts w:ascii="Times New Roman" w:eastAsia="黑体" w:hAnsi="Times New Roman" w:cs="黑体" w:hint="eastAsia"/>
          <w:szCs w:val="32"/>
        </w:rPr>
        <w:t>第四章　城乡规划的修改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域城镇体系规划、城市总体规划、镇总体规划的组织编制机关，应当组织有关部门和专家定期对规划实施情况进行评估，并采取论证会、听证会或者其他方式征求公众意见。组织编制机关应当向本级人民代表大会常务委员会、镇人民代表大会和原审批机关提出评估报告并附具征求意见的情况。</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有下列情形之一的，组织编制机关方可按照规定的权限和程序修改省域城镇体系规划、城市总体规划、镇总体规划：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（一）上级人民政府制定的城乡规划发生变更，提出修改规划要求的；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（二）行政区划调整确需修改规划的；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（三）因国务院批准重大建设工程确需修改规划的；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（四）经评估确需修改规划的；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（五）城乡规划的审批机关认为应当修改规划的其他情形。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省域城镇体系规划、城市总体规划、镇总体规划前，组织编制机关应当对原规划的实施情况进行总结，并向原审批机关报告；修改涉及城市总体规划、镇总体规划强制性内容的，应当先向原审批机关提出专题报告，经同意后，方可编制修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修改后的省域城镇体系规划、城市总体规划、镇总体规划，应当依照本法第十三条、第十四条、第十五条和第十六条规定的审批程序报批。</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修改控制性详细规划的，组织编制机关应当对修改的必要性进行论证，征求规划地段内利害关系人的意见，并向原审批机关提出专题报告，经原审批机关同意后，方可编制修改方案。修改后的控制性详细规划，应当依照本法第十九条、第二十条规定的审批程序报批。控制性详细规划修改涉及城市总体规划、镇总体规划的强制性内容的，应当先修改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修改乡规划、村庄规划的，应当依照本法第二十二条规定的审批程序报批。</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城市、县、镇人民政府修改近期建设规划的，应当将修改后的近期建设规划报总体规划审批机关备案。</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在选址意见书、建设用地规划许可证、建设工程规划许可证或者乡村建设规划许可证发放后，因依法修改城乡规划给被许可人合法权益造成损失的，应当依法给予补偿。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审定的修建性详细规划、建设工程设计方案的总平面图不得随意修改；确需修改的，城乡规划主管部门应当采取听证会等形式，听取利害关系人的意见；因修改给利害关系人合法权益造成损失的，应当依法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五章 监督检查"/>
      <w:bookmarkEnd w:id="57"/>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县级以上人民政府及其城乡规划主管部门应当加强对城乡规划编制、审批、实施、修改的监督检查。</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地方各级人民政府应当向本级人民代表大会常务委员会或者乡、镇人民代表大会报告城乡规划的实施情况，并接受监督。</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县级以上人民政府城乡规划主管部门对城乡规划的实施情况进行监督检查，有权采取以下措施：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（一）要求有关单位和人员提供与监督事项有关的文件、资料，并进行复制；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（二）要求有关单位和人员就监督事项涉及的问题作出解释和说明，并根据需要进入现场进行勘测；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（三）责令有关单位和人员停止违反有关城乡规划的法律、法规的行为。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城乡规划主管部门的工作人员履行前款规定的监督检查职责，应当出示执法证件。被监督检查的单位和人员应当予以配合，不得妨碍和阻挠依法进行的监督检查活动。</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监督检查情况和处理结果应当依法公开，供公众查阅和监督。</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城乡规划主管部门在查处违反本法规定的行为时，发现国家机关工作人员依法应当给予行政处分的，应当向其任免机关或者监察机关提出处分建议。</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依照本法规定应当给予行政处罚，而有关城乡规划主管部门不给予行政处罚的，上级人民政府城乡规划主管部门有权责令其作出行政处罚决定或者建议有关人民政府责令其给予行政处罚。</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城乡规划主管部门违反本法规定作出行政许可的，上级人民政府城乡规划主管部门有权责令其撤销或者直接撤销该行政许可。因撤销行政许可给当事人合法权益造成损失的，应当依法给予赔偿。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法律责任"/>
      <w:bookmarkEnd w:id="6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对依法应当编制城乡规划而未组织编制，或者未按法定程序编制、审批、修改城乡规划的，由上级人民政府责令改正，通报批评；对有关人民政府负责人和其他直接责任人员依法给予处分。</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城乡规划组织编制机关委托不具有相应资质等级的单位编制城乡规划的，由上级人民政府责令改正，通报批评；对有关人民政府负责人和其他直接责任人员依法给予处分。</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镇人民政府或者县级以上人民政府城乡规划主管部门有下列行为之一的，由本级人民政府、上级人民政府城乡规划主管部门或者监察机关依据职权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（一）未依法组织编制城市的控制性详细规划、县人民政府所在地镇的控制性详细规划的；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（二）超越职权或者对不符合法定条件的申请人核发选址意见书、建设用地规划许可证、建设工程规划许可证、乡村建设规划许可证的；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（三）对符合法定条件的申请人未在法定期限内核发选址意见书、建设用地规划许可证、建设工程规划许可证、乡村建设规划许可证的；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（四）未依法对经审定的修建性详细规划、建设工程设计方案的总平面图予以公布的；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（五）同意修改修建性详细规划、建设工程设计方案的总平面图前未采取听证会等形式听取利害关系人的意见的；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（六）发现未依法取得规划许可或者违反规划许可的规定在规划区内进行建设的行为，而不予查处或者接到举报后不依法处理的。</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县级以上人民政府有关部门有下列行为之一的，由本级人民政府或者上级人民政府有关部门责令改正，通报批评；对直接负责的主管人员和其他直接责任人员依法给予处分：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（一）对未依法取得选址意见书的建设项目核发建设项目批准文件的；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（二）未依法在国有土地使用权出让合同中确定规划条件或者改变国有土地使用权出让合同中依法确定的规划条件的；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（三）对未依法取得建设用地规划许可证的建设单位划拨国有土地使用权的。</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城乡规划编制单位有下列行为之一的，由所在地城市、县人民政府城乡规划主管部门责令限期改正，处合同约定的规划编制费一倍以上二倍以下的罚款；情节严重的，责令停业整顿，由原发证机关降低资质等级或者吊销资质证书；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（一）超越资质等级许可的范围承揽城乡规划编制工作的；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（二）违反国家有关标准编制城乡规划的。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未依法取得资质证书承揽城乡规划编制工作的，由县级以上地方人民政府城乡规划主管部门责令停止违法行为，依照前款规定处以罚款；造成损失的，依法承担赔偿责任。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以欺骗手段取得资质证书承揽城乡规划编制工作的，由原发证机关吊销资质证书，依照本条第一款规定处以罚款；造成损失的，依法承担赔偿责任。</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城乡规划编制单位取得资质证书后，不再符合相应的资质条件的，由原发证机关责令限期改正；逾期不改正的，降低资质等级或者吊销资质证书。</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未取得建设工程规划许可证或者未按照建设工程规划许可证的规定进行建设的，由县级以上地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在乡、村庄规划区内未依法取得乡村建设规划许可证或者未按照乡村建设规划许可证的规定进行建设的，由乡、镇人民政府责令停止建设、限期改正；逾期不改正的，可以拆除。</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建设单位或者个人有下列行为之一的，由所在地城市、县人民政府城乡规划主管部门责令限期拆除，可以并处临时建设工程造价一倍以下的罚款：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（一）未经批准进行临时建设的；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（二）未按照批准内容进行临时建设的；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（三）临时建筑物、构筑物超过批准期限不拆除的。</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建设单位未在建设工程竣工验收后六个月内向城乡规划主管部门报送有关竣工验收资料的，由所在地城市、县人民政府城乡规划主管部门责令限期补报；逾期不补报的，处一万元以上五万元以下的罚款。</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城乡规划主管部门作出责令停止建设或者限期拆除的决定后，当事人不停止建设或者逾期不拆除的，建设工程所在地县级以上地方人民政府可以责成有关部门采取查封施工现场、强制拆除等措施。</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七章 附则"/>
      <w:bookmarkEnd w:id="7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本法自2008年1月1日起施行。《中华人民共和国城市规划法》同时废止。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