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7 -->
  <w:body>
    <w:p w14:paraId="41D48980">
      <w:pPr>
        <w:rPr>
          <w:rFonts w:ascii="Times New Roman" w:eastAsia="宋体" w:hAnsi="Times New Roman" w:cs="宋体"/>
          <w:szCs w:val="32"/>
        </w:rPr>
      </w:pPr>
    </w:p>
    <w:p>
      <w:pPr>
        <w:rPr>
          <w:rFonts w:ascii="Times New Roman" w:eastAsia="宋体" w:hAnsi="Times New Roman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CESI小标宋-GB18030" w:eastAsia="CESI小标宋-GB18030" w:hAnsi="CESI小标宋-GB18030" w:cs="CESI小标宋-GB18030" w:hint="eastAsia"/>
          <w:color w:val="333333"/>
          <w:sz w:val="44"/>
          <w:szCs w:val="44"/>
          <w:shd w:val="clear" w:color="auto" w:fill="FFFFFF"/>
        </w:rPr>
      </w:pPr>
      <w:bookmarkStart w:id="0" w:name="中华人民共和国城市居民委员会组织法"/>
      <w:bookmarkEnd w:id="0"/>
      <w:r>
        <w:rPr>
          <w:rFonts w:ascii="方正小标宋简体" w:eastAsia="方正小标宋简体" w:hAnsi="方正小标宋简体" w:cs="方正小标宋简体" w:hint="eastAsia"/>
          <w:color w:val="333333"/>
          <w:sz w:val="44"/>
          <w:szCs w:val="44"/>
          <w:shd w:val="clear" w:color="auto" w:fill="FFFFFF"/>
        </w:rPr>
        <w:t>中华人民共和国城市居民委员会组织法</w:t>
      </w:r>
    </w:p>
    <w:p>
      <w:pPr>
        <w:rPr>
          <w:rFonts w:ascii="Times New Roman" w:eastAsia="宋体" w:hAnsi="Times New Roman" w:cs="宋体"/>
          <w:szCs w:val="32"/>
        </w:rPr>
      </w:pPr>
    </w:p>
    <w:p w14:paraId="07D4C064">
      <w:pPr>
        <w:widowControl/>
        <w:ind w:left="640" w:right="640" w:leftChars="200" w:rightChars="200"/>
        <w:rPr>
          <w:rFonts w:ascii="Times New Roman" w:eastAsia="楷体_GB2312" w:hAnsi="Times New Roman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ascii="Times New Roman" w:eastAsia="楷体_GB2312" w:hAnsi="Times New Roman" w:cs="楷体_GB2312" w:hint="eastAsia"/>
          <w:bCs/>
          <w:spacing w:val="0"/>
          <w:sz w:val="32"/>
          <w:szCs w:val="32"/>
          <w:shd w:val="clear" w:color="auto" w:fill="FFFFFF"/>
        </w:rPr>
        <w:t>（1989年12月26日第七届全国人民代表大会常务委员会第十一次会议通过）</w:t>
      </w:r>
    </w:p>
    <w:p>
      <w:pPr>
        <w:rPr>
          <w:rFonts w:ascii="Times New Roman" w:eastAsia="宋体" w:hAnsi="Times New Roman" w:cs="宋体"/>
          <w:szCs w:val="32"/>
        </w:rPr>
      </w:pPr>
    </w:p>
    <w:p w14:paraId="03D3F75D"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" w:name="第一条"/>
      <w:bookmarkEnd w:id="2"/>
      <w:r>
        <w:rPr>
          <w:rFonts w:ascii="Times New Roman" w:eastAsia="黑体" w:hAnsi="Times New Roman" w:cs="黑体" w:hint="eastAsia"/>
          <w:sz w:val="32"/>
          <w:szCs w:val="32"/>
        </w:rPr>
        <w:t>第一条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为了加强城市居民委员会的建设，由城市居民群众依法办理群众自己的事情，促进城市基层社会主义民主和城市社会主义物质文明、精神文明建设的发展，根据宪法，制定本法。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3" w:name="第二条"/>
      <w:bookmarkEnd w:id="3"/>
      <w:r>
        <w:rPr>
          <w:rFonts w:ascii="Times New Roman" w:eastAsia="黑体" w:hAnsi="Times New Roman" w:cs="黑体" w:hint="eastAsia"/>
          <w:sz w:val="32"/>
          <w:szCs w:val="32"/>
        </w:rPr>
        <w:t>第二条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居民委员会是居民自我管理、自我教育、自我服务的基层群众性自治组织。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不设区的市、市辖区的人民政府或者它的派出机关对居民委员会的工作给予指导、支持和帮助。居民委员会协助不设区的市、市辖区的人民政府或者它的派出机关开展工作。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4" w:name="第三条"/>
      <w:bookmarkEnd w:id="4"/>
      <w:r>
        <w:rPr>
          <w:rFonts w:ascii="Times New Roman" w:eastAsia="黑体" w:hAnsi="Times New Roman" w:cs="黑体" w:hint="eastAsia"/>
          <w:sz w:val="32"/>
          <w:szCs w:val="32"/>
        </w:rPr>
        <w:t>第三条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居民委员会的任务：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（一）宣传宪法、法律、法规和国家的政策，维护居民的合法权益，教育居民履行依法应尽的义务，爱护公共财产，开展多种形式的社会主义精神文明建设活动；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（二）办理本居住地区居民的公共事务和公益事业；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（三）调解民间纠纷；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（四）协助维护社会治安；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（五）协助人民政府或者它的派出机关做好与居民利益有关的公共卫生、计划生育、优抚救济、青少年教育等项工作；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（六）向人民政府或者它的派出机关反映居民的意见、要求和提出建议。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5" w:name="第四条"/>
      <w:bookmarkEnd w:id="5"/>
      <w:r>
        <w:rPr>
          <w:rFonts w:ascii="Times New Roman" w:eastAsia="黑体" w:hAnsi="Times New Roman" w:cs="黑体" w:hint="eastAsia"/>
          <w:sz w:val="32"/>
          <w:szCs w:val="32"/>
        </w:rPr>
        <w:t>第四条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居民委员会应当开展便民利民的社区服务活动，可以兴办有关的服务事业。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居民委员会管理本居民委员会的财产，任何部门和单位不得侵犯居民委员会的财产所有权。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6" w:name="第五条"/>
      <w:bookmarkEnd w:id="6"/>
      <w:r>
        <w:rPr>
          <w:rFonts w:ascii="Times New Roman" w:eastAsia="黑体" w:hAnsi="Times New Roman" w:cs="黑体" w:hint="eastAsia"/>
          <w:sz w:val="32"/>
          <w:szCs w:val="32"/>
        </w:rPr>
        <w:t>第五条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多民族居住地区的居民委员会，应当教育居民互相帮助，互相尊重，加强民族团结。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7" w:name="第六条"/>
      <w:bookmarkEnd w:id="7"/>
      <w:r>
        <w:rPr>
          <w:rFonts w:ascii="Times New Roman" w:eastAsia="黑体" w:hAnsi="Times New Roman" w:cs="黑体" w:hint="eastAsia"/>
          <w:sz w:val="32"/>
          <w:szCs w:val="32"/>
        </w:rPr>
        <w:t>第六条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居民委员会根据居民居住状况，按照便于居民自治的原则，一般在一百户至七百户的范围内设立。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居民委员会的设立、撤销、规模调整，由不设区的市、市辖区的人民政府决定。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8" w:name="第七条"/>
      <w:bookmarkEnd w:id="8"/>
      <w:r>
        <w:rPr>
          <w:rFonts w:ascii="Times New Roman" w:eastAsia="黑体" w:hAnsi="Times New Roman" w:cs="黑体" w:hint="eastAsia"/>
          <w:sz w:val="32"/>
          <w:szCs w:val="32"/>
        </w:rPr>
        <w:t>第七条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居民委员会由主任、副主任和委员共五至九人组成。多民族居住地区，居民委员会中应当有人数较少的民族的成员。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9" w:name="第八条"/>
      <w:bookmarkEnd w:id="9"/>
      <w:r>
        <w:rPr>
          <w:rFonts w:ascii="Times New Roman" w:eastAsia="黑体" w:hAnsi="Times New Roman" w:cs="黑体" w:hint="eastAsia"/>
          <w:sz w:val="32"/>
          <w:szCs w:val="32"/>
        </w:rPr>
        <w:t>第八条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主任、副主任和委员，由本居住地区全体有选举权的居民或者由每户派代表选举产生；根据居民意见，也可以由每个居民小组选举代表二至三人选举产生。居民委员会每届任期三年，其成员可以连选连任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年满十八周岁的本居住地区居民，不分民族、种族、性别、职业、家庭出身、宗教信仰、教育程度、财产状况、居住期限，都有选举权和被选举权；但是，依照法律被剥夺政治权利的人除外。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0" w:name="第九条"/>
      <w:bookmarkEnd w:id="10"/>
      <w:r>
        <w:rPr>
          <w:rFonts w:ascii="Times New Roman" w:eastAsia="黑体" w:hAnsi="Times New Roman" w:cs="黑体" w:hint="eastAsia"/>
          <w:sz w:val="32"/>
          <w:szCs w:val="32"/>
        </w:rPr>
        <w:t>第九条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居民会议由十八周岁以上的居民组成。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居民会议可以由全体十八周岁以上的居民或者每户派代表参加，也可以由每个居民小组选举代表二至三人参加。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居民会议必须有全体十八周岁以上的居民、户的代表或者居民小组选举的代表的过半数出席，才能举行。会议的决定，由出席人的过半数通过。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1" w:name="第十条"/>
      <w:bookmarkEnd w:id="11"/>
      <w:r>
        <w:rPr>
          <w:rFonts w:ascii="Times New Roman" w:eastAsia="黑体" w:hAnsi="Times New Roman" w:cs="黑体" w:hint="eastAsia"/>
          <w:sz w:val="32"/>
          <w:szCs w:val="32"/>
        </w:rPr>
        <w:t>第十条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居民委员会向居民会议负责并报告工作。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会议由居民委员会召集和主持。有五分之一以上的十八周岁以上的居民、五分之一以上的户或者三分之一以上的居民小组提议，应当召集居民会议。涉及全体居民利益的重要问题，居民委员会必须提请居民会议讨论决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居民会议有权撤换和补选居民委员会成员。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2" w:name="第十一条"/>
      <w:bookmarkEnd w:id="12"/>
      <w:r>
        <w:rPr>
          <w:rFonts w:ascii="Times New Roman" w:eastAsia="黑体" w:hAnsi="Times New Roman" w:cs="黑体" w:hint="eastAsia"/>
          <w:sz w:val="32"/>
          <w:szCs w:val="32"/>
        </w:rPr>
        <w:t>第十一条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居民委员会决定问题，采取少数服从多数的原则。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居民委员会进行工作，应当采取民主的方法，不得强迫命令。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3" w:name="第十二条"/>
      <w:bookmarkEnd w:id="13"/>
      <w:r>
        <w:rPr>
          <w:rFonts w:ascii="Times New Roman" w:eastAsia="黑体" w:hAnsi="Times New Roman" w:cs="黑体" w:hint="eastAsia"/>
          <w:sz w:val="32"/>
          <w:szCs w:val="32"/>
        </w:rPr>
        <w:t>第十二条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居民委员会成员应当遵守宪法、法律、法规和国家的政策，办事公道，热心为居民服务。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4" w:name="第十三条"/>
      <w:bookmarkEnd w:id="14"/>
      <w:r>
        <w:rPr>
          <w:rFonts w:ascii="Times New Roman" w:eastAsia="黑体" w:hAnsi="Times New Roman" w:cs="黑体" w:hint="eastAsia"/>
          <w:sz w:val="32"/>
          <w:szCs w:val="32"/>
        </w:rPr>
        <w:t>第十三条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居民委员会根据需要设人民调解、治安保卫、公共卫生等委员会。居民委员会成员可以兼任下属的委员会的成员。居民较少的居民委员会可以不设下属的委员会，由居民委员会的成员分工负责有关工作。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5" w:name="第十四条"/>
      <w:bookmarkEnd w:id="15"/>
      <w:r>
        <w:rPr>
          <w:rFonts w:ascii="Times New Roman" w:eastAsia="黑体" w:hAnsi="Times New Roman" w:cs="黑体" w:hint="eastAsia"/>
          <w:sz w:val="32"/>
          <w:szCs w:val="32"/>
        </w:rPr>
        <w:t>第十四条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居民委员会可以分设若干居民小组，小组长由居民小组推选。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6" w:name="第十五条"/>
      <w:bookmarkEnd w:id="16"/>
      <w:r>
        <w:rPr>
          <w:rFonts w:ascii="Times New Roman" w:eastAsia="黑体" w:hAnsi="Times New Roman" w:cs="黑体" w:hint="eastAsia"/>
          <w:sz w:val="32"/>
          <w:szCs w:val="32"/>
        </w:rPr>
        <w:t>第十五条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居民公约由居民会议讨论制定，报不设区的市、市辖区的人民政府或者它的派出机关备案，由居民委员会监督执行。居民应当遵守居民会议的决议和居民公约。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居民公约的内容不得与宪法、法律、法规和国家的政策相抵触。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7" w:name="第十六条"/>
      <w:bookmarkEnd w:id="17"/>
      <w:r>
        <w:rPr>
          <w:rFonts w:ascii="Times New Roman" w:eastAsia="黑体" w:hAnsi="Times New Roman" w:cs="黑体" w:hint="eastAsia"/>
          <w:sz w:val="32"/>
          <w:szCs w:val="32"/>
        </w:rPr>
        <w:t>第十六条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居民委员会办理本居住地区公益事业所需的费用，经居民会议讨论决定，可以根据自愿原则向居民筹集，也可以向本居住地区的受益单位筹集，但是必须经受益单位同意；收支帐目应当及时公布，接受居民监督。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8" w:name="第十七条"/>
      <w:bookmarkEnd w:id="18"/>
      <w:r>
        <w:rPr>
          <w:rFonts w:ascii="Times New Roman" w:eastAsia="黑体" w:hAnsi="Times New Roman" w:cs="黑体" w:hint="eastAsia"/>
          <w:sz w:val="32"/>
          <w:szCs w:val="32"/>
        </w:rPr>
        <w:t>第十七条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居民委员会的工作经费和来源，居民委员会成员的生活补贴费的范围、标准和来源，由不设区的市、市辖区的人民政府或者上级人民政府规定并拨付；经居民会议同意，可以从居民委员会的经济收入中给予适当补助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居民委员会的办公用房，由当地人民政府统筹解决。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19" w:name="第十八条"/>
      <w:bookmarkEnd w:id="19"/>
      <w:r>
        <w:rPr>
          <w:rFonts w:ascii="Times New Roman" w:eastAsia="黑体" w:hAnsi="Times New Roman" w:cs="黑体" w:hint="eastAsia"/>
          <w:sz w:val="32"/>
          <w:szCs w:val="32"/>
        </w:rPr>
        <w:t>第十八条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依照法律被剥夺政治权利的人编入居民小组，居民委员会应当对他们进行监督和教育。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0" w:name="第十九条"/>
      <w:bookmarkEnd w:id="20"/>
      <w:r>
        <w:rPr>
          <w:rFonts w:ascii="Times New Roman" w:eastAsia="黑体" w:hAnsi="Times New Roman" w:cs="黑体" w:hint="eastAsia"/>
          <w:sz w:val="32"/>
          <w:szCs w:val="32"/>
        </w:rPr>
        <w:t>第十九条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机关、团体、部队、企业事业组织，不参加所在地的居民委员会，但是应当支持所在地的居民委员会的工作。所在地的居民委员会讨论同这些单位有关的问题，需要他们参加会议时，他们应当派代表参加，并且遵守居民委员会的有关决定和居民公约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ascii="Times New Roman" w:hAnsi="Times New Roman" w:cs="仿宋_GB2312" w:hint="eastAsia"/>
          <w:sz w:val="32"/>
          <w:szCs w:val="32"/>
        </w:rPr>
        <w:t>前款所列单位的职工及家属、军人及随军家属，参加居住地区的居民委员会；其家属聚居区可以单独成立家属委员会，承担居民委员会的工作，在不设区的市、市辖区的人民政府或者它的派出机关和本单位的指导下进行工作。家属委员会的工作经费和家属委员会成员的生活补贴费、办公用房，由所属单位解决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1" w:name="第二十条"/>
      <w:bookmarkEnd w:id="21"/>
      <w:r>
        <w:rPr>
          <w:rFonts w:ascii="Times New Roman" w:eastAsia="黑体" w:hAnsi="Times New Roman" w:cs="黑体" w:hint="eastAsia"/>
          <w:sz w:val="32"/>
          <w:szCs w:val="32"/>
        </w:rPr>
        <w:t>第二十条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市、市辖区的人民政府有关部门，需要居民委员会或者它的下属委员会协助进行的工作，应当经市、市辖区的人民政府或者它的派出机关同意并统一安排。市、市辖区的人民政府的有关部门，可以对居民委员会有关的下属委员会进行业务指导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2" w:name="第二十一条"/>
      <w:bookmarkEnd w:id="22"/>
      <w:r>
        <w:rPr>
          <w:rFonts w:ascii="Times New Roman" w:eastAsia="黑体" w:hAnsi="Times New Roman" w:cs="黑体" w:hint="eastAsia"/>
          <w:sz w:val="32"/>
          <w:szCs w:val="32"/>
        </w:rPr>
        <w:t>第二十一条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本法适用于乡、民族乡、镇的人民政府所在地设立的居民委员会。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3" w:name="第二十二条"/>
      <w:bookmarkEnd w:id="23"/>
      <w:r>
        <w:rPr>
          <w:rFonts w:ascii="Times New Roman" w:eastAsia="黑体" w:hAnsi="Times New Roman" w:cs="黑体" w:hint="eastAsia"/>
          <w:sz w:val="32"/>
          <w:szCs w:val="32"/>
        </w:rPr>
        <w:t>第二十二条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省、自治区、直辖市的人民代表大会常务委员会可以根据本法制定实施办法。</w:t>
      </w:r>
    </w:p>
    <w:p>
      <w:pPr>
        <w:ind w:firstLine="640" w:firstLineChars="200"/>
        <w:rPr>
          <w:rFonts w:ascii="Times New Roman" w:hAnsi="Times New Roman" w:cs="仿宋_GB2312"/>
          <w:sz w:val="32"/>
          <w:szCs w:val="32"/>
        </w:rPr>
      </w:pPr>
      <w:bookmarkStart w:id="24" w:name="第二十三条"/>
      <w:bookmarkEnd w:id="24"/>
      <w:r>
        <w:rPr>
          <w:rFonts w:ascii="Times New Roman" w:eastAsia="黑体" w:hAnsi="Times New Roman" w:cs="黑体" w:hint="eastAsia"/>
          <w:sz w:val="32"/>
          <w:szCs w:val="32"/>
        </w:rPr>
        <w:t>第二十三条</w:t>
      </w:r>
      <w:r>
        <w:rPr>
          <w:rFonts w:ascii="Times New Roman" w:hAnsi="Times New Roman" w:cs="仿宋_GB2312" w:hint="eastAsia"/>
          <w:sz w:val="32"/>
          <w:szCs w:val="32"/>
        </w:rPr>
        <w:t>　</w:t>
      </w:r>
      <w:r>
        <w:rPr>
          <w:rFonts w:ascii="Times New Roman" w:hAnsi="Times New Roman" w:cs="仿宋_GB2312" w:hint="eastAsia"/>
          <w:sz w:val="32"/>
          <w:szCs w:val="32"/>
        </w:rPr>
        <w:t>本法自1990年1月1日起施行。1954年12月31日全国人民代表大会常务委员会通过的《城市居民委员会组织条例》同时废止。</w:t>
      </w:r>
    </w:p>
    <w:sectPr>
      <w:footerReference w:type="even" r:id="rId4"/>
      <w:footerReference w:type="default" r:id="rId5"/>
      <w:pgSz w:w="11906" w:h="16838"/>
      <w:pgMar w:top="2098" w:right="1474" w:bottom="1984" w:left="1588" w:header="851" w:footer="1474" w:gutter="0"/>
      <w:cols w:num="1" w:space="0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DC37B30">
    <w:pPr>
      <w:pStyle w:val="Footer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　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6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F08FD9E">
    <w:pPr>
      <w:pStyle w:val="Footer"/>
      <w:wordWrap w:val="0"/>
      <w:jc w:val="right"/>
      <w:rPr>
        <w:rFonts w:eastAsia="宋体"/>
      </w:rPr>
    </w:pPr>
    <w:r>
      <w:rPr>
        <w:rFonts w:ascii="宋体" w:eastAsia="宋体" w:hAnsi="宋体" w:hint="eastAsia"/>
        <w:sz w:val="28"/>
        <w:szCs w:val="28"/>
      </w:rPr>
      <w:t>－</w:t>
    </w:r>
    <w:r>
      <w:rPr>
        <w:rFonts w:ascii="宋体" w:eastAsia="宋体" w:hAnsi="宋体"/>
        <w:sz w:val="28"/>
        <w:szCs w:val="28"/>
      </w:rPr>
      <w:fldChar w:fldCharType="begin"/>
    </w:r>
    <w:r>
      <w:rPr>
        <w:rFonts w:ascii="宋体" w:eastAsia="宋体" w:hAnsi="宋体"/>
        <w:sz w:val="28"/>
        <w:szCs w:val="28"/>
      </w:rPr>
      <w:instrText>PAGE   \* MERGEFORMAT</w:instrText>
    </w:r>
    <w:r>
      <w:rPr>
        <w:rFonts w:ascii="宋体" w:eastAsia="宋体" w:hAnsi="宋体"/>
        <w:sz w:val="28"/>
        <w:szCs w:val="28"/>
      </w:rPr>
      <w:fldChar w:fldCharType="separate"/>
    </w:r>
    <w:r>
      <w:rPr>
        <w:rFonts w:ascii="宋体" w:eastAsia="宋体" w:hAnsi="宋体"/>
        <w:sz w:val="28"/>
        <w:szCs w:val="28"/>
        <w:lang w:val="zh-CN"/>
      </w:rPr>
      <w:t>1</w:t>
    </w:r>
    <w:r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　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mirrorMargins/>
  <w:bordersDoNotSurroundHeader/>
  <w:bordersDoNotSurroundFooter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4582D2C"/>
    <w:rsid w:val="371337D0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7CC3356"/>
    <w:rsid w:val="5B8E0527"/>
    <w:rsid w:val="5BE87A71"/>
    <w:rsid w:val="5F066F8F"/>
    <w:rsid w:val="622F12CF"/>
    <w:rsid w:val="63A92BB6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w:docVars>
    <w:docVar w:name="commondata" w:val="eyJoZGlkIjoiMTg2OWQ1NmU4NmVlMDEyOWJlNDZmYWZmNzYxYTM0MD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仿宋_GB2312" w:hAnsi="Times New Roman" w:cs="Times New Roman"/>
      <w:kern w:val="2"/>
      <w:sz w:val="32"/>
      <w:szCs w:val="24"/>
      <w:lang w:val="en-US" w:eastAsia="zh-CN" w:bidi="ar-SA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uiPriority w:val="99"/>
    <w:unhideWhenUsed/>
    <w:qFormat/>
    <w:rPr>
      <w:rFonts w:ascii="宋体" w:hAnsi="Courier New" w:cs="Courier New"/>
      <w:szCs w:val="21"/>
    </w:rPr>
  </w:style>
  <w:style w:type="paragraph" w:styleId="Footer">
    <w:name w:val="footer"/>
    <w:basedOn w:val="Normal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Footer"/>
    <w:uiPriority w:val="99"/>
    <w:qFormat/>
    <w:rPr>
      <w:sz w:val="18"/>
      <w:szCs w:val="18"/>
    </w:rPr>
  </w:style>
  <w:style w:type="character" w:customStyle="1" w:styleId="Char0">
    <w:name w:val="页眉 Char"/>
    <w:link w:val="Head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278</Characters>
  <Application>Microsoft Office Word</Application>
  <DocSecurity>0</DocSecurity>
  <Lines>87</Lines>
  <Paragraphs>24</Paragraphs>
  <ScaleCrop>false</ScaleCrop>
  <Company>Microsoft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陈亚磊</cp:lastModifiedBy>
  <cp:revision>14</cp:revision>
  <cp:lastPrinted>2024-07-19T01:09:00Z</cp:lastPrinted>
  <dcterms:created xsi:type="dcterms:W3CDTF">2017-11-15T02:33:00Z</dcterms:created>
  <dcterms:modified xsi:type="dcterms:W3CDTF">2024-11-13T08:22:55Z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1E4A5E7D82FD4149ACB935FDC986A867_13</vt:lpwstr>
  </property>
  <property fmtid="{D5CDD505-2E9C-101B-9397-08002B2CF9AE}" pid="3" name="KSOProductBuildVer">
    <vt:lpwstr>2052-12.1.0.18608</vt:lpwstr>
  </property>
</Properties>
</file>