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审计法"/>
      <w:bookmarkEnd w:id="0"/>
      <w:r>
        <w:rPr>
          <w:rFonts w:ascii="方正小标宋简体" w:eastAsia="方正小标宋简体" w:hAnsi="方正小标宋简体" w:cs="方正小标宋简体" w:hint="eastAsia"/>
          <w:color w:val="333333"/>
          <w:sz w:val="44"/>
          <w:szCs w:val="44"/>
          <w:shd w:val="clear" w:color="auto" w:fill="FFFFFF"/>
        </w:rPr>
        <w:t>中华人民共和国审计法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（1994年8月31日第八届全国人民代表大会常务委员会第九次会议通过　根据2006年2月28日第十届全国人民代表大会常务委员会第二十次会议《关于修改〈中华人民共和国审计法〉的决定》第一次修正　根据2021年10月23日第十三届全国人民代表大会常务委员会第三十一次会议《关于修改〈中华人民共和国审计法〉的决定》第二次修正）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审计机关和审计人员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审计机关职责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审计机关权限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审计程序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为了加强国家的审计监督，维护国家财政经济秩序，提高财政资金使用效益，促进廉政建设，保障国民经济和社会健康发展，根据宪法，制定本法。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国家实行审计监督制度。坚持中国共产党对审计工作的领导，构建集中统一、全面覆盖、权威高效的审计监督体系。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国务院和县级以上地方人民政府设立审计机关。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国务院各部门和地方各级人民政府及其各部门的财政收支，国有的金融机构和企业事业组织的财务收支，以及其他依照本法规定应当接受审计的财政收支、财务收支，依照本法规定接受审计监督。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审计机关对前款所列财政收支或者财务收支的真实、合法和效益，依法进行审计监督。</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审计机关依照法律规定的职权和程序，进行审计监督。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审计机关依据有关财政收支、财务收支的法律、法规和国家其他有关规定进行审计评价，在法定职权范围内作出审计决定。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应当每年向本级人民代表大会常务委员会提出审计工作报告。审计工作报告应当报告审计机关对预算执行、决算草案以及其他财政收支的审计情况，重点报告对预算执行及其绩效的审计情况，按照有关法律、行政法规的规定报告对国有资源、国有资产的审计情况。必要时，人民代表大会常务委员会可以对审计工作报告作出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国务院和县级以上地方人民政府应当将审计工作报告中指出的问题的整改情况和处理结果向本级人民代表大会常务委员会报告。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审计机关依照法律规定独立行使审计监督权，不受其他行政机关、社会团体和个人的干涉。</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审计机关和审计人员办理审计事项，应当客观公正，实事求是，廉洁奉公，保守秘密。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审计机关和审计人员"/>
      <w:bookmarkEnd w:id="10"/>
      <w:r>
        <w:rPr>
          <w:rFonts w:ascii="Times New Roman" w:eastAsia="黑体" w:hAnsi="Times New Roman" w:cs="黑体" w:hint="eastAsia"/>
          <w:szCs w:val="32"/>
        </w:rPr>
        <w:t>第二章　审计机关和审计人员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国务院设立审计署，在国务院总理领导下，主管全国的审计工作。审计长是审计署的行政首长。</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设区的市、自治州、县、自治县、不设区的市、市辖区的人民政府的审计机关，分别在省长、自治区主席、市长、州长、县长、区长和上一级审计机关的领导下，负责本行政区域内的审计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地方各级审计机关对本级人民政府和上一级审计机关负责并报告工作，审计业务以上级审计机关领导为主。</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审计机关根据工作需要，经本级人民政府批准，可以在其审计管辖范围内设立派出机构。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派出机构根据审计机关的授权，依法进行审计工作。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审计机关履行职责所必需的经费，应当列入预算予以保证。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审计机关应当建设信念坚定、为民服务、业务精通、作风务实、敢于担当、清正廉洁的高素质专业化审计队伍。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审计机关应当加强对审计人员遵守法律和执行职务情况的监督，督促审计人员依法履职尽责。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审计机关和审计人员应当依法接受监督。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审计人员应当具备与其从事的审计工作相适应的专业知识和业务能力。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审计机关根据工作需要，可以聘请具有与审计事项相关专业知识的人员参加审计工作。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审计机关和审计人员不得参加可能影响其依法独立履行审计监督职责的活动，不得干预、插手被审计单位及其相关单位的正常生产经营和管理活动。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审计人员办理审计事项，与被审计单位或者审计事项有利害关系的，应当回避。</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审计机关和审计人员对在执行职务中知悉的国家秘密、工作秘密、商业秘密、个人隐私和个人信息，应当予以保密，不得泄露或者向他人非法提供。</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审计人员依法执行职务，受法律保护。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任何组织和个人不得拒绝、阻碍审计人员依法执行职务，不得打击报复审计人员。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审计机关负责人依照法定程序任免。审计机关负责人没有违法失职或者其他不符合任职条件的情况的，不得随意撤换。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地方各级审计机关负责人的任免，应当事先征求上一级审计机关的意见。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审计机关职责"/>
      <w:bookmarkEnd w:id="22"/>
      <w:r>
        <w:rPr>
          <w:rFonts w:ascii="Times New Roman" w:eastAsia="黑体" w:hAnsi="Times New Roman" w:cs="黑体" w:hint="eastAsia"/>
          <w:szCs w:val="32"/>
        </w:rPr>
        <w:t>第三章　审计机关职责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审计机关对本级各部门（含直属单位）和下级政府预算的执行情况和决算以及其他财政收支情况，进行审计监督。</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审计署在国务院总理领导下，对中央预算执行情况、决算草案以及其他财政收支情况进行审计监督，向国务院总理提出审计结果报告。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审计机关分别在省长、自治区主席、市长、州长、县长、区长和上一级审计机关的领导下，对本级预算执行情况、决算草案以及其他财政收支情况进行审计监督，向本级人民政府和上一级审计机关提出审计结果报告。</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审计署对中央银行的财务收支，进行审计监督。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审计机关对国家的事业组织和使用财政资金的其他事业组织的财务收支，进行审计监督。</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审计机关对国有企业、国有金融机构和国有资本占控股地位或者主导地位的企业、金融机构的资产、负债、损益以及其他财务收支情况，进行审计监督。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遇有涉及国家财政金融重大利益情形，为维护国家经济安全，经国务院批准，审计署可以对前款规定以外的金融机构进行专项审计调查或者审计。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审计机关对政府投资和以政府投资为主的建设项目的预算执行情况和决算，对其他关系国家利益和公共利益的重大公共工程项目的资金管理使用和建设运营情况，进行审计监督。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审计机关对国有资源、国有资产，进行审计监督。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审计机关对政府部门管理的和其他单位受政府委托管理的社会保险基金、全国社会保障基金、社会捐赠资金以及其他公共资金的财务收支，进行审计监督。</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审计机关对国际组织和外国政府援助、贷款项目的财务收支，进行审计监督。</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根据经批准的审计项目计划安排，审计机关可以对被审计单位贯彻落实国家重大经济社会政策措施情况进行审计监督。</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除本法规定的审计事项外，审计机关对其他法律、行政法规规定应当由审计机关进行审计的事项，依照本法和有关法律、行政法规的规定进行审计监督。</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审计机关可以对被审计单位依法应当接受审计的事项进行全面审计，也可以对其中的特定事项进行专项审计。</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审计机关有权对与国家财政收支有关的特定事项，向有关地方、部门、单位进行专项审计调查，并向本级人民政府和上一级审计机关报告审计调查结果。</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审计机关履行审计监督职责，发现经济社会运行中存在风险隐患的，应当及时向本级人民政府报告或者向有关主管机关、单位通报。</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审计机关根据被审计单位的财政、财务隶属关系或者国有资源、国有资产监督管理关系，确定审计管辖范围。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审计机关之间对审计管辖范围有争议的，由其共同的上级审计机关确定。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审计机关对其审计管辖范围内的审计事项，可以授权下级审计机关进行审计，但本法第十八条至第二十条规定的审计事项不得进行授权；上级审计机关对下级审计机关审计管辖范围内的重大审计事项，可以直接进行审计，但是应当防止不必要的重复审计。</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被审计单位应当加强对内部审计工作的领导，按照国家有关规定建立健全内部审计制度。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审计机关应当对被审计单位的内部审计工作进行业务指导和监督。</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社会审计机构审计的单位依法属于被审计单位的，审计机关按照国务院的规定，有权对该社会审计机构出具的相关审计报告进行核查。</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审计机关权限"/>
      <w:bookmarkEnd w:id="39"/>
      <w:r>
        <w:rPr>
          <w:rFonts w:ascii="Times New Roman" w:eastAsia="黑体" w:hAnsi="Times New Roman" w:cs="黑体" w:hint="eastAsia"/>
          <w:szCs w:val="32"/>
        </w:rPr>
        <w:t>第四章　审计机关权限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审计机关有权要求被审计单位按照审计机关的规定提供财务、会计资料以及与财政收支、财务收支有关的业务、管理等资料，包括电子数据和有关文档。被审计单位不得拒绝、拖延、谎报。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被审计单位负责人应当对本单位提供资料的及时性、真实性和完整性负责。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审计机关对取得的电子数据等资料进行综合分析，需要向被审计单位核实有关情况的，被审计单位应当予以配合。</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国家政务信息系统和数据共享平台应当按照规定向审计机关开放。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审计机关通过政务信息系统和数据共享平台取得的电子数据等资料能够满足需要的，不得要求被审计单位重复提供。</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审计机关进行审计时，有权检查被审计单位的财务、会计资料以及与财政收支、财务收支有关的业务、管理等资料和资产，有权检查被审计单位信息系统的安全性、可靠性、经济性，被审计单位不得拒绝。</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审计机关进行审计时，有权就审计事项的有关问题向有关单位和个人进行调查，并取得有关证明材料。有关单位和个人应当支持、协助审计机关工作，如实向审计机关反映情况，提供有关证明材料。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审计机关经县级以上人民政府审计机关负责人批准，有权查询被审计单位在金融机构的账户。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审计机关有证据证明被审计单位违反国家规定将公款转入其他单位、个人在金融机构账户的，经县级以上人民政府审计机关主要负责人批准，有权查询有关单位、个人在金融机构与审计事项相关的存款。</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审计机关进行审计时，被审计单位不得转移、隐匿、篡改、毁弃财务、会计资料以及与财政收支、财务收支有关的业务、管理等资料，不得转移、隐匿、故意毁损所持有的违反国家规定取得的资产。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对被审计单位违反前款规定的行为，有权予以制止；必要时，经县级以上人民政府审计机关负责人批准，有权封存有关资料和违反国家规定取得的资产；对其中在金融机构的有关存款需要予以冻结的，应当向人民法院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对被审计单位正在进行的违反国家规定的财政收支、财务收支行为，有权予以制止；制止无效的，经县级以上人民政府审计机关负责人批准，通知财政部门和有关主管机关、单位暂停拨付与违反国家规定的财政收支、财务收支行为直接有关的款项，已经拨付的，暂停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审计机关采取前两款规定的措施不得影响被审计单位合法的业务活动和生产经营活动。</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审计机关认为被审计单位所执行的上级主管机关、单位有关财政收支、财务收支的规定与法律、行政法规相抵触的，应当建议有关主管机关、单位纠正；有关主管机关、单位不予纠正的，审计机关应当提请有权处理的机关、单位依法处理。</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审计机关可以向政府有关部门通报或者向社会公布审计结果。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审计机关通报或者公布审计结果，应当保守国家秘密、工作秘密、商业秘密、个人隐私和个人信息，遵守法律、行政法规和国务院的有关规定。</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审计机关履行审计监督职责，可以提请公安、财政、自然资源、生态环境、海关、税务、市场监督管理等机关予以协助。有关机关应当依法予以配合。</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审计程序"/>
      <w:bookmarkEnd w:id="48"/>
      <w:r>
        <w:rPr>
          <w:rFonts w:ascii="Times New Roman" w:eastAsia="黑体" w:hAnsi="Times New Roman" w:cs="黑体" w:hint="eastAsia"/>
          <w:szCs w:val="32"/>
        </w:rPr>
        <w:t>第五章　审计程序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审计机关根据经批准的审计项目计划确定的审计事项组成审计组，并应当在实施审计三日前，向被审计单位送达审计通知书；遇有特殊情况，经县级以上人民政府审计机关负责人批准，可以直接持审计通知书实施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被审计单位应当配合审计机关的工作，并提供必要的工作条件。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审计机关应当提高审计工作效率。</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审计人员通过审查财务、会计资料，查阅与审计事项有关的文件、资料，检查现金、实物、有价证券和信息系统，向有关单位和个人调查等方式进行审计，并取得证明材料。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向有关单位和个人进行调查时，审计人员应当不少于二人，并出示其工作证件和审计通知书副本。</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审计组对审计事项实施审计后，应当向审计机关提出审计组的审计报告。审计组的审计报告报送审计机关前，应当征求被审计单位的意见。被审计单位应当自接到审计组的审计报告之日起十日内，将其书面意见送交审计组。审计组应当将被审计单位的书面意见一并报送审计机关。</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审计机关按照审计署规定的程序对审计组的审计报告进行审议，并对被审计单位对审计组的审计报告提出的意见一并研究后，出具审计机关的审计报告。对违反国家规定的财政收支、财务收支行为，依法应当给予处理、处罚的，审计机关在法定职权范围内作出审计决定；需要移送有关主管机关、单位处理、处罚的，审计机关应当依法移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审计机关应当将审计机关的审计报告和审计决定送达被审计单位和有关主管机关、单位，并报上一级审计机关。审计决定自送达之日起生效。</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上级审计机关认为下级审计机关作出的审计决定违反国家有关规定的，可以责成下级审计机关予以变更或者撤销，必要时也可以直接作出变更或者撤销的决定。</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法律责任"/>
      <w:bookmarkEnd w:id="5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被审计单位违反本法规定，拒绝、拖延提供与审计事项有关的资料的，或者提供的资料不真实、不完整的，或者拒绝、阻碍检查、调查、核实有关情况的，由审计机关责令改正，可以通报批评，给予警告；拒不改正的，依法追究法律责任。</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被审计单位违反本法规定，转移、隐匿、篡改、毁弃财务、会计资料以及与财政收支、财务收支有关的业务、管理等资料，或者转移、隐匿、故意毁损所持有的违反国家规定取得的资产，审计机关认为对直接负责的主管人员和其他直接责任人员依法应当给予处分的，应当向被审计单位提出处理建议，或者移送监察机关和有关主管机关、单位处理，有关机关、单位应当将处理结果书面告知审计机关；构成犯罪的，依法追究刑事责任。</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本级各部门（含直属单位）和下级政府违反预算的行为或者其他违反国家规定的财政收支行为，审计机关、人民政府或者有关主管机关、单位在法定职权范围内，依照法律、行政法规的规定，区别情况采取下列处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（一）责令限期缴纳应当上缴的款项；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（二）责令限期退还被侵占的国有资产；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（三）责令限期退还违法所得；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（四）责令按照国家统一的财务、会计制度的有关规定进行处理；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（五）其他处理措施。</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对被审计单位违反国家规定的财务收支行为，审计机关、人民政府或者有关主管机关、单位在法定职权范围内，依照法律、行政法规的规定，区别情况采取前条规定的处理措施，并可以依法给予处罚。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审计机关在法定职权范围内作出的审计决定，被审计单位应当执行。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依法责令被审计单位缴纳应当上缴的款项，被审计单位拒不执行的，审计机关应当通报有关主管机关、单位，有关主管机关、单位应当依照有关法律、行政法规的规定予以扣缴或者采取其他处理措施，并将处理结果书面告知审计机关。</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被审计单位应当按照规定时间整改审计查出的问题，将整改情况报告审计机关，同时向本级人民政府或者有关主管机关、单位报告，并按照规定向社会公布。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各级人民政府和有关主管机关、单位应当督促被审计单位整改审计查出的问题。审计机关应当对被审计单位整改情况进行跟踪检查。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审计结果以及整改情况应当作为考核、任免、奖惩领导干部和制定政策、完善制度的重要参考；拒不整改或者整改时弄虚作假的，依法追究法律责任。</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被审计单位对审计机关作出的有关财务收支的审计决定不服的，可以依法申请行政复议或者提起行政诉讼。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被审计单位对审计机关作出的有关财政收支的审计决定不服的，可以提请审计机关的本级人民政府裁决，本级人民政府的裁决为最终决定。</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被审计单位的财政收支、财务收支违反国家规定，审计机关认为对直接负责的主管人员和其他直接责任人员依法应当给予处分的，应当向被审计单位提出处理建议，或者移送监察机关和有关主管机关、单位处理，有关机关、单位应当将处理结果书面告知审计机关。</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被审计单位的财政收支、财务收支违反法律、行政法规的规定，构成犯罪的，依法追究刑事责任。</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报复陷害审计人员的，依法给予处分；构成犯罪的，依法追究刑事责任。</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审计人员滥用职权、徇私舞弊、玩忽职守或者泄露、向他人非法提供所知悉的国家秘密、工作秘密、商业秘密、个人隐私和个人信息的，依法给予处分；构成犯罪的，依法追究刑事责任。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附则"/>
      <w:bookmarkEnd w:id="6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领导干部经济责任审计和自然资源资产离任审计，依照本法和国家有关规定执行。</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中国人民解放军和中国人民武装警察部队审计工作的规定，由中央军事委员会根据本法制定。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审计机关和军队审计机构应当建立健全协作配合机制，按照国家有关规定对涉及军地经济事项实施联合审计。</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本法自1995年1月1日起施行。1988年11月30日国务院发布的《中华人民共和国审计条例》同时废止。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