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法律援助法"/>
      <w:bookmarkEnd w:id="0"/>
      <w:r>
        <w:rPr>
          <w:rFonts w:ascii="方正小标宋简体" w:eastAsia="方正小标宋简体" w:hAnsi="方正小标宋简体" w:cs="方正小标宋简体" w:hint="eastAsia"/>
          <w:color w:val="333333"/>
          <w:sz w:val="44"/>
          <w:szCs w:val="44"/>
          <w:shd w:val="clear" w:color="auto" w:fill="FFFFFF"/>
        </w:rPr>
        <w:t>中华人民共和国法律援助法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（2021年8月20日第十三届全国人民代表大会常务委员会第三十次会议通过）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机构和人员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形式和范围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程序和实施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为了规范和促进法律援助工作，保障公民和有关当事人的合法权益，保障法律正确实施，维护社会公平正义，制定本法。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本法所称法律援助，是国家建立的为经济困难公民和符合法定条件的其他当事人无偿提供法律咨询、代理、刑事辩护等法律服务的制度，是公共法律服务体系的组成部分。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法律援助工作坚持中国共产党领导，坚持以人民为中心，尊重和保障人权，遵循公开、公平、公正的原则，实行国家保障与社会参与相结合。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县级以上人民政府应当将法律援助工作纳入国民经济和社会发展规划、基本公共服务体系，保障法律援助事业与经济社会协调发展。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县级以上人民政府应当健全法律援助保障体系，将法律援助相关经费列入本级政府预算，建立动态调整机制，保障法律援助工作需要，促进法律援助均衡发展。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国务院司法行政部门指导、监督全国的法律援助工作。县级以上地方人民政府司法行政部门指导、监督本行政区域的法律援助工作。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县级以上人民政府其他有关部门依照各自职责，为法律援助工作提供支持和保障。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人民法院、人民检察院、公安机关应当在各自职责范围内保障当事人依法获得法律援助，为法律援助人员开展工作提供便利。</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律师协会应当指导和支持律师事务所、律师参与法律援助工作。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国家鼓励和支持群团组织、事业单位、社会组织在司法行政部门指导下，依法提供法律援助。</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国家鼓励和支持企业事业单位、社会组织和个人等社会力量，依法通过捐赠等方式为法律援助事业提供支持；对符合条件的，给予税收优惠。</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司法行政部门应当开展经常性的法律援助宣传教育，普及法律援助知识。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新闻媒体应当积极开展法律援助公益宣传，并加强舆论监督。</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国家对在法律援助工作中做出突出贡献的组织和个人，按照有关规定给予表彰、奖励。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机构和人员"/>
      <w:bookmarkEnd w:id="15"/>
      <w:r>
        <w:rPr>
          <w:rFonts w:ascii="Times New Roman" w:eastAsia="黑体" w:hAnsi="Times New Roman" w:cs="黑体" w:hint="eastAsia"/>
          <w:szCs w:val="32"/>
        </w:rPr>
        <w:t>第二章　机构和人员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设立法律援助机构。法律援助机构负责组织实施法律援助工作，受理、审查法律援助申请，指派律师、基层法律服务工作者、法律援助志愿者等法律援助人员提供法律援助，支付法律援助补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法律援助机构根据工作需要，可以安排本机构具有律师资格或者法律职业资格的工作人员提供法律援助；可以设置法律援助工作站或者联络点，就近受理法律援助申请。</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法律援助机构可以在人民法院、人民检察院和看守所等场所派驻值班律师，依法为没有辩护人的犯罪嫌疑人、被告人提供法律援助。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司法行政部门可以通过政府采购等方式，择优选择律师事务所等法律服务机构为受援人提供法律援助。</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律师事务所、基层法律服务所、律师、基层法律服务工作者负有依法提供法律援助的义务。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律师事务所、基层法律服务所应当支持和保障本所律师、基层法律服务工作者履行法律援助义务。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国家鼓励和规范法律援助志愿服务；支持符合条件的个人作为法律援助志愿者，依法提供法律援助。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高等院校、科研机构可以组织从事法学教育、研究工作的人员和法学专业学生作为法律援助志愿者，在司法行政部门指导下，为当事人提供法律咨询、代拟法律文书等法律援助。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法律援助志愿者具体管理办法由国务院有关部门规定。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国家建立健全法律服务资源依法跨区域流动机制，鼓励和支持律师事务所、律师、法律援助志愿者等在法律服务资源相对短缺地区提供法律援助。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法律援助人员应当依法履行职责，及时为受援人提供符合标准的法律援助服务，维护受援人的合法权益。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法律援助人员应当恪守职业道德和执业纪律，不得向受援人收取任何财物。</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法律援助机构、法律援助人员对提供法律援助过程中知悉的国家秘密、商业秘密和个人隐私应当予以保密。</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形式和范围"/>
      <w:bookmarkEnd w:id="26"/>
      <w:r>
        <w:rPr>
          <w:rFonts w:ascii="Times New Roman" w:eastAsia="黑体" w:hAnsi="Times New Roman" w:cs="黑体" w:hint="eastAsia"/>
          <w:szCs w:val="32"/>
        </w:rPr>
        <w:t>第三章　形式和范围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法律援助机构可以组织法律援助人员依法提供下列形式的法律援助服务：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（二）代拟法律文书；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（三）刑事辩护与代理；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（四）民事案件、行政案件、国家赔偿案件的诉讼代理及非诉讼代理；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（五）值班律师法律帮助；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（六）劳动争议调解与仲裁代理；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（七）法律、法规、规章规定的其他形式。</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法律援助机构应当通过服务窗口、电话、网络等多种方式提供法律咨询服务；提示当事人享有依法申请法律援助的权利，并告知申请法律援助的条件和程序。</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刑事案件的犯罪嫌疑人、被告人因经济困难或者其他原因没有委托辩护人的，本人及其近亲属可以向法律援助机构申请法律援助。</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刑事案件的犯罪嫌疑人、被告人属于下列人员之一，没有委托辩护人的，人民法院、人民检察院、公安机关应当通知法律援助机构指派律师担任辩护人：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（二）视力、听力、言语残疾人；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（三）不能完全辨认自己行为的成年人；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（四）可能被判处无期徒刑、死刑的人；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（五）申请法律援助的死刑复核案件被告人；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（六）缺席审判案件的被告人；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其他适用普通程序审理的刑事案件，被告人没有委托辩护人的，人民法院可以通知法律援助机构指派律师担任辩护人。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对可能被判处无期徒刑、死刑的人，以及死刑复核案件的被告人，法律援助机构收到人民法院、人民检察院、公安机关通知后，应当指派具有三年以上相关执业经历的律师担任辩护人。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人民法院、人民检察院、公安机关通知法律援助机构指派律师担任辩护人时，不得限制或者损害犯罪嫌疑人、被告人委托辩护人的权利。</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强制医疗案件的被申请人或者被告人没有委托诉讼代理人的，人民法院应当通知法律援助机构指派律师为其提供法律援助。</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刑事公诉案件的被害人及其法定代理人或者近亲属，刑事自诉案件的自诉人及其法定代理人，刑事附带民事诉讼案件的原告人及其法定代理人，因经济困难没有委托诉讼代理人的，可以向法律援助机构申请法律援助。</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值班律师应当依法为没有辩护人的犯罪嫌疑人、被告人提供法律咨询、程序选择建议、申请变更强制措施、对案件处理提出意见等法律帮助。</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下列事项的当事人，因经济困难没有委托代理人的，可以向法律援助机构申请法律援助：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（二）请求给予社会保险待遇或者社会救助；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（三）请求发给抚恤金；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（四）请求给付赡养费、抚养费、扶养费；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（五）请求确认劳动关系或者支付劳动报酬；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（六）请求认定公民无民事行为能力或者限制民事行为能力；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（七）请求工伤事故、交通事故、食品药品安全事故、医疗事故人身损害赔偿；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（八）请求环境污染、生态破坏损害赔偿；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（九）法律、法规、规章规定的其他情形。</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有下列情形之一，当事人申请法律援助的，不受经济困难条件的限制：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（一）英雄烈士近亲属为维护英雄烈士的人格权益；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（二）因见义勇为行为主张相关民事权益；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（三）再审改判无罪请求国家赔偿；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（四）遭受虐待、遗弃或者家庭暴力的受害人主张相关权益；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（五）法律、法规、规章规定的其他情形。</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当事人不服司法机关生效裁判或者决定提出申诉或者申请再审，人民法院决定、裁定再审或者人民检察院提出抗诉，因经济困难没有委托辩护人或者诉讼代理人的，本人及其近亲属可以向法律援助机构申请法律援助。</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经济困难的标准，由省、自治区、直辖市人民政府根据本行政区域经济发展状况和法律援助工作需要确定，并实行动态调整。</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程序和实施"/>
      <w:bookmarkEnd w:id="40"/>
      <w:r>
        <w:rPr>
          <w:rFonts w:ascii="Times New Roman" w:eastAsia="黑体" w:hAnsi="Times New Roman" w:cs="黑体" w:hint="eastAsia"/>
          <w:szCs w:val="32"/>
        </w:rPr>
        <w:t>第四章　程序和实施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人民法院、人民检察院、公安机关和有关部门在办理案件或者相关事务中，应当及时告知有关当事人有权依法申请法律援助。</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办理刑事案件，发现有本法第二十五条第一款、第二十八条规定情形的，应当在三日内通知法律援助机构指派律师。法律援助机构收到通知后，应当在三日内指派律师并通知人民法院、人民检察院、公安机关。</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人民法院、人民检察院、公安机关应当保障值班律师依法提供法律帮助，告知没有辩护人的犯罪嫌疑人、被告人有权约见值班律师，并依法为值班律师了解案件有关情况、阅卷、会见等提供便利。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对诉讼事项的法律援助，由申请人向办案机关所在地的法律援助机构提出申请；对非诉讼事项的法律援助，由申请人向争议处理机关所在地或者事由发生地的法律援助机构提出申请。</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被羁押的犯罪嫌疑人、被告人、服刑人员，以及强制隔离戒毒人员等提出法律援助申请的，办案机关、监管场所应当在二十四小时内将申请转交法律援助机构。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犯罪嫌疑人、被告人通过值班律师提出代理、刑事辩护等法律援助申请的，值班律师应当在二十四小时内将申请转交法律援助机构。</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无民事行为能力人或者限制民事行为能力人需要法律援助的，可以由其法定代理人代为提出申请。法定代理人侵犯无民事行为能力人、限制民事行为能力人合法权益的，其他法定代理人或者近亲属可以代为提出法律援助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被羁押的犯罪嫌疑人、被告人、服刑人员，以及强制隔离戒毒人员，可以由其法定代理人或者近亲属代为提出法律援助申请。</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因经济困难申请法律援助的，申请人应当如实说明经济困难状况。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法律援助机构核查申请人的经济困难状况，可以通过信息共享查询，或者由申请人进行个人诚信承诺。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法律援助机构开展核查工作，有关部门、单位、村民委员会、居民委员会和个人应当予以配合。</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法律援助申请人有材料证明属于下列人员之一的，免予核查经济困难状况：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（一）无固定生活来源的未成年人、老年人、残疾人等特定群体；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（二）社会救助、司法救助或者优抚对象；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（三）申请支付劳动报酬或者请求工伤事故人身损害赔偿的进城务工人员；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（四）法律、法规、规章规定的其他人员。</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自收到法律援助申请之日起七日内进行审查，作出是否给予法律援助的决定。决定给予法律援助的，应当自作出决定之日起三日内指派法律援助人员为受援人提供法律援助；决定不给予法律援助的，应当书面告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申请人提交的申请材料不齐全的，法律援助机构应当一次性告知申请人需要补充的材料或者要求申请人作出说明。申请人未按要求补充材料或者作出说明的，视为撤回申请。</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法律援助机构收到法律援助申请后，发现有下列情形之一的，可以决定先行提供法律援助：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（一）距法定时效或者期限届满不足七日，需要及时提起诉讼或者申请仲裁、行政复议；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（二）需要立即申请财产保全、证据保全或者先予执行；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（三）法律、法规、规章规定的其他情形。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法律援助机构先行提供法律援助的，受援人应当及时补办有关手续，补充有关材料。</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法律援助机构为老年人、残疾人提供法律援助服务的，应当根据实际情况提供无障碍设施设备和服务。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法律法规对向特定群体提供法律援助有其他特别规定的，依照其规定。</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法律援助人员接受指派后，无正当理由不得拒绝、拖延或者终止提供法律援助服务。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法律援助人员应当按照规定向受援人通报法律援助事项办理情况，不得损害受援人合法权益。</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受援人应当向法律援助人员如实陈述与法律援助事项有关的情况，及时提供证据材料，协助、配合办理法律援助事项。</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有下列情形之一的，法律援助机构应当作出终止法律援助的决定：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（一）受援人以欺骗或者其他不正当手段获得法律援助；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（二）受援人故意隐瞒与案件有关的重要事实或者提供虚假证据；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（三）受援人利用法律援助从事违法活动；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（四）受援人的经济状况发生变化，不再符合法律援助条件；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（五）案件终止审理或者已经被撤销；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（六）受援人自行委托律师或者其他代理人；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（七）受援人有正当理由要求终止法律援助；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法律援助人员发现有前款规定情形的，应当及时向法律援助机构报告。</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申请人、受援人对法律援助机构不予法律援助、终止法律援助的决定有异议的，可以向设立该法律援助机构的司法行政部门提出。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司法行政部门应当自收到异议之日起五日内进行审查，作出维持法律援助机构决定或者责令法律援助机构改正的决定。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申请人、受援人对司法行政部门维持法律援助机构决定不服的，可以依法申请行政复议或者提起行政诉讼。</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法律援助事项办理结束后，法律援助人员应当及时向法律援助机构报告，提交有关法律文书的副本或者复印件、办理情况报告等材料。</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五章 保障和监督"/>
      <w:bookmarkEnd w:id="57"/>
      <w:r>
        <w:rPr>
          <w:rFonts w:ascii="Times New Roman" w:eastAsia="黑体" w:hAnsi="Times New Roman" w:cs="黑体" w:hint="eastAsia"/>
          <w:szCs w:val="32"/>
        </w:rPr>
        <w:t>第五章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国家加强法律援助信息化建设，促进司法行政部门与司法机关及其他有关部门实现信息共享和工作协同。</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法律援助机构应当依照有关规定及时向法律援助人员支付法律援助补贴。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法律援助补贴的标准，由省、自治区、直辖市人民政府司法行政部门会同同级财政部门，根据当地经济发展水平和法律援助的服务类型、承办成本、基本劳务费用等确定，并实行动态调整。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法律援助补贴免征增值税和个人所得税。</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人民法院应当根据情况对受援人缓收、减收或者免收诉讼费用；对法律援助人员复制相关材料等费用予以免收或者减收。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公证机构、司法鉴定机构应当对受援人减收或者免收公证费、鉴定费。</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县级以上人民政府司法行政部门应当有计划地对法律援助人员进行培训，提高法律援助人员的专业素质和服务能力。</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受援人有权向法律援助机构、法律援助人员了解法律援助事项办理情况；法律援助机构、法律援助人员未依法履行职责的，受援人可以向司法行政部门投诉，并可以请求法律援助机构更换法律援助人员。</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司法行政部门应当建立法律援助工作投诉查处制度；接到投诉后，应当依照有关规定受理和调查处理，并及时向投诉人告知处理结果。</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司法行政部门应当加强对法律援助服务的监督，制定法律援助服务质量标准，通过第三方评估等方式定期进行质量考核。</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司法行政部门、法律援助机构应当建立法律援助信息公开制度，定期向社会公布法律援助资金使用、案件办理、质量考核结果等情况，接受社会监督。</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法律援助机构应当综合运用庭审旁听、案卷检查、征询司法机关意见和回访受援人等措施，督促法律援助人员提升服务质量。</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律师协会应当将律师事务所、律师履行法律援助义务的情况纳入年度考核内容，对拒不履行或者怠于履行法律援助义务的律师事务所、律师，依照有关规定进行惩戒。</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六章 法律责任"/>
      <w:bookmarkEnd w:id="6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法律援助机构及其工作人员有下列情形之一的，由设立该法律援助机构的司法行政部门责令限期改正；有违法所得的，责令退还或者没收违法所得；对直接负责的主管人员和其他直接责任人员，依法给予处分：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（一）拒绝为符合法律援助条件的人员提供法律援助，或者故意为不符合法律援助条件的人员提供法律援助；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（二）指派不符合本法规定的人员提供法律援助；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（三）收取受援人财物；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（四）从事有偿法律服务；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（五）侵占、私分、挪用法律援助经费；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（六）泄露法律援助过程中知悉的国家秘密、商业秘密和个人隐私；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律师事务所、基层法律服务所有下列情形之一的，由司法行政部门依法给予处罚：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（一）无正当理由拒绝接受法律援助机构指派；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（二）接受指派后，不及时安排本所律师、基层法律服务工作者办理法律援助事项或者拒绝为本所律师、基层法律服务工作者办理法律援助事项提供支持和保障；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（三）纵容或者放任本所律师、基层法律服务工作者怠于履行法律援助义务或者擅自终止提供法律援助；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律师、基层法律服务工作者有下列情形之一的，由司法行政部门依法给予处罚：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（一）无正当理由拒绝履行法律援助义务或者怠于履行法律援助义务；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（二）擅自终止提供法律援助；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（三）收取受援人财物；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（四）泄露法律援助过程中知悉的国家秘密、商业秘密和个人隐私；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受援人以欺骗或者其他不正当手段获得法律援助的，由司法行政部门责令其支付已实施法律援助的费用，并处三千元以下罚款。</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违反本法规定，冒用法律援助名义提供法律服务并谋取利益的，由司法行政部门责令改正，没收违法所得，并处违法所得一倍以上三倍以下罚款。</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国家机关及其工作人员在法律援助工作中滥用职权、玩忽职守、徇私舞弊的，对直接负责的主管人员和其他直接责任人员，依法给予处分。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七章 附则"/>
      <w:bookmarkEnd w:id="7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工会、共产主义青年团、妇女联合会、残疾人联合会等群团组织开展法律援助工作，参照适用本法的相关规定。</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对外国人和无国籍人提供法律援助，我国法律有规定的，适用法律规定；我国法律没有规定的，可以根据我国缔结或者参加的国际条约，或者按照互惠原则，参照适用本法的相关规定。</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对军人军属提供法律援助的具体办法，由国务院和中央军事委员会有关部门制定。</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本法自2022年1月1日起施行。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