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清洁生产促进法"/>
      <w:bookmarkEnd w:id="0"/>
      <w:r>
        <w:rPr>
          <w:rFonts w:ascii="方正小标宋简体" w:eastAsia="方正小标宋简体" w:hAnsi="方正小标宋简体" w:cs="方正小标宋简体" w:hint="eastAsia"/>
          <w:color w:val="333333"/>
          <w:sz w:val="44"/>
          <w:szCs w:val="44"/>
          <w:shd w:val="clear" w:color="auto" w:fill="FFFFFF"/>
        </w:rPr>
        <w:t>中华人民共和国清洁生产促进法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（2002年6月29日第九届全国人民代表大会常务委员会第二十八次会议通过　根据2012年2月29日第十一届全国人民代表大会常务委员会第二十五次会议《关于修改〈中华人民共和国清洁生产促进法〉的决定》修正）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清洁生产的推行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清洁生产的实施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鼓励措施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为了促进清洁生产，提高资源利用效率，减少和避免污染物的产生，保护和改善环境，保障人体健康，促进经济与社会可持续发展，制定本法。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清洁生产，是指不断采取改进设计、使用清洁的能源和原料、采用先进的工艺技术与设备、改善管理、综合利用等措施，从源头削减污染，提高资源利用效率，减少或者避免生产、服务和产品使用过程中污染物的产生和排放，以减轻或者消除对人类健康和环境的危害。</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在中华人民共和国领域内，从事生产和服务活动的单位以及从事相关管理活动的部门依照本法规定，组织、实施清洁生产。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国家鼓励和促进清洁生产。国务院和县级以上地方人民政府，应当将清洁生产促进工作纳入国民经济和社会发展规划、年度计划以及环境保护、资源利用、产业发展、区域开发等规划。</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国务院清洁生产综合协调部门负责组织、协调全国的清洁生产促进工作。国务院环境保护、工业、科学技术、财政部门和其他有关部门，按照各自的职责，负责有关的清洁生产促进工作。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负责领导本行政区域内的清洁生产促进工作。县级以上地方人民政府确定的清洁生产综合协调部门负责组织、协调本行政区域内的清洁生产促进工作。县级以上地方人民政府其他有关部门，按照各自的职责，负责有关的清洁生产促进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国家鼓励开展有关清洁生产的科学研究、技术开发和国际合作，组织宣传、普及清洁生产知识，推广清洁生产技术。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国家鼓励社会团体和公众参与清洁生产的宣传、教育、推广、实施及监督。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清洁生产的推行"/>
      <w:bookmarkEnd w:id="10"/>
      <w:r>
        <w:rPr>
          <w:rFonts w:ascii="Times New Roman" w:eastAsia="黑体" w:hAnsi="Times New Roman" w:cs="黑体" w:hint="eastAsia"/>
          <w:szCs w:val="32"/>
        </w:rPr>
        <w:t>第二章　清洁生产的推行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国务院应当制定有利于实施清洁生产的财政税收政策。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国务院及其有关部门和省、自治区、直辖市人民政府，应当制定有利于实施清洁生产的产业政策、技术开发和推广政策。</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清洁生产综合协调部门会同国务院环境保护、工业、科学技术部门和其他有关部门，根据国民经济和社会发展规划及国家节约资源、降低能源消耗、减少重点污染物排放的要求，编制国家清洁生产推行规划，报经国务院批准后及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国家清洁生产推行规划应当包括：推行清洁生产的目标、主要任务和保障措施，按照资源能源消耗、污染物排放水平确定开展清洁生产的重点领域、重点行业和重点工程。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国务院有关行业主管部门根据国家清洁生产推行规划确定本行业清洁生产的重点项目，制定行业专项清洁生产推行规划并组织实施。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国家清洁生产推行规划、有关行业专项清洁生产推行规划，按照本地区节约资源、降低能源消耗、减少重点污染物排放的要求，确定本地区清洁生产的重点项目，制定推行清洁生产的实施规划并组织落实。</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央预算应当加强对清洁生产促进工作的资金投入，包括中央财政清洁生产专项资金和中央预算安排的其他清洁生产资金，用于支持国家清洁生产推行规划确定的重点领域、重点行业、重点工程实施清洁生产及其技术推广工作，以及生态脆弱地区实施清洁生产的项目。中央预算用于支持清洁生产促进工作的资金使用的具体办法，由国务院财政部门、清洁生产综合协调部门会同国务院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县级以上地方人民政府应当统筹地方财政安排的清洁生产促进工作的资金，引导社会资金，支持清洁生产重点项目。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的有关部门，应当组织和支持建立促进清洁生产信息系统和技术咨询服务体系，向社会提供有关清洁生产方法和技术、可再生利用的废物供求以及清洁生产政策等方面的信息和服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国务院清洁生产综合协调部门会同国务院环境保护、工业、科学技术、建设、农业等有关部门定期发布清洁生产技术、工艺、设备和产品导向目录。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国务院清洁生产综合协调部门、环境保护部门和省、自治区、直辖市人民政府负责清洁生产综合协调的部门、环境保护部门会同同级有关部门，组织编制重点行业或者地区的清洁生产指南，指导实施清洁生产。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国家对浪费资源和严重污染环境的落后生产技术、工艺、设备和产品实行限期淘汰制度。国务院有关部门按照职责分工，制定并发布限期淘汰的生产技术、工艺、设备以及产品的名录。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国务院有关部门可以根据需要批准设立节能、节水、废物再生利用等环境与资源保护方面的产品标志，并按照国家规定制定相应标准。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县级以上人民政府科学技术部门和其他有关部门，应当指导和支持清洁生产技术和有利于环境与资源保护的产品的研究、开发以及清洁生产技术的示范和推广工作。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国务院教育部门，应当将清洁生产技术和管理课程纳入有关高等教育、职业教育和技术培训体系。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县级以上人民政府有关部门组织开展清洁生产的宣传和培训，提高国家工作人员、企业经营管理者和公众的清洁生产意识，培养清洁生产管理和技术人员。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新闻出版、广播影视、文化等单位和有关社会团体，应当发挥各自优势做好清洁生产宣传工作。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各级人民政府应当优先采购节能、节水、废物再生利用等有利于环境与资源保护的产品。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各级人民政府应当通过宣传、教育等措施，鼓励公众购买和使用节能、节水、废物再生利用等有利于环境与资源保护的产品。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负责清洁生产综合协调的部门、环境保护部门，根据促进清洁生产工作的需要，在本地区主要媒体上公布未达到能源消耗控制指标、重点污染物排放控制指标的企业的名单，为公众监督企业实施清洁生产提供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列入前款规定名单的企业，应当按照国务院清洁生产综合协调部门、环境保护部门的规定公布能源消耗或者重点污染物产生、排放情况，接受公众监督。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清洁生产的实施"/>
      <w:bookmarkEnd w:id="22"/>
      <w:r>
        <w:rPr>
          <w:rFonts w:ascii="Times New Roman" w:eastAsia="黑体" w:hAnsi="Times New Roman" w:cs="黑体" w:hint="eastAsia"/>
          <w:szCs w:val="32"/>
        </w:rPr>
        <w:t>第三章　清洁生产的实施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新建、改建和扩建项目应当进行环境影响评价，对原料使用、资源消耗、资源综合利用以及污染物产生与处置等进行分析论证，优先采用资源利用率高以及污染物产生量少的清洁生产技术、工艺和设备。</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企业在进行技术改造过程中，应当采取以下清洁生产措施：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（一）采用无毒、无害或者低毒、低害的原料，替代毒性大、危害严重的原料；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（二）采用资源利用率高、污染物产生量少的工艺和设备，替代资源利用率低、污染物产生量多的工艺和设备；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（三）对生产过程中产生的废物、废水和余热等进行综合利用或者循环使用；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（四）采用能够达到国家或者地方规定的污染物排放标准和污染物排放总量控制指标的污染防治技术。</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产品和包装物的设计，应当考虑其在生命周期中对人类健康和环境的影响，优先选择无毒、无害、易于降解或者便于回收利用的方案。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企业对产品的包装应当合理，包装的材质、结构和成本应当与内装产品的质量、规格和成本相适应，减少包装性废物的产生，不得进行过度包装。</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生产大型机电设备、机动运输工具以及国务院工业部门指定的其他产品的企业，应当按照国务院标准化部门或者其授权机构制定的技术规范，在产品的主体构件上注明材料成分的标准牌号。</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农业生产者应当科学地使用化肥、农药、农用薄膜和饲料添加剂，改进种植和养殖技术，实现农产品的优质、无害和农业生产废物的资源化，防止农业环境污染。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禁止将有毒、有害废物用作肥料或者用于造田。</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餐饮、娱乐、宾馆等服务性企业，应当采用节能、节水和其他有利于环境保护的技术和设备，减少使用或者不使用浪费资源、污染环境的消费品。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建筑工程应当采用节能、节水等有利于环境与资源保护的建筑设计方案、建筑和装修材料、建筑构配件及设备。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建筑和装修材料必须符合国家标准。禁止生产、销售和使用有毒、有害物质超过国家标准的建筑和装修材料。</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矿产资源的勘查、开采，应当采用有利于合理利用资源、保护环境和防止污染的勘查、开采方法和工艺技术，提高资源利用水平。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企业应当在经济技术可行的条件下对生产和服务过程中产生的废物、余热等自行回收利用或者转让给有条件的其他企业和个人利用。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企业应当对生产和服务过程中的资源消耗以及废物的产生情况进行监测，并根据需要对生产和服务实施清洁生产审核。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有下列情形之一的企业，应当实施强制性清洁生产审核：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（一）污染物排放超过国家或者地方规定的排放标准，或者虽未超过国家或者地方规定的排放标准，但超过重点污染物排放总量控制指标的；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（二）超过单位产品能源消耗限额标准构成高耗能的；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（三）使用有毒、有害原料进行生产或者在生产中排放有毒、有害物质的。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污染物排放超过国家或者地方规定的排放标准的企业，应当按照环境保护相关法律的规定治理。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实施强制性清洁生产审核的企业，应当将审核结果向所在地县级以上地方人民政府负责清洁生产综合协调的部门、环境保护部门报告，并在本地区主要媒体上公布，接受公众监督，但涉及商业秘密的除外。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对企业实施强制性清洁生产审核的情况进行监督，必要时可以组织对企业实施清洁生产的效果进行评估验收，所需费用纳入同级政府预算。承担评估验收工作的部门或者单位不得向被评估验收企业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实施清洁生产审核的具体办法，由国务院清洁生产综合协调部门、环境保护部门会同国务院有关部门制定。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法第二十七条第二款规定以外的企业，可以自愿与清洁生产综合协调部门和环境保护部门签订进一步节约资源、削减污染物排放量的协议。该清洁生产综合协调部门和环境保护部门应当在本地区主要媒体上公布该企业的名称以及节约资源、防治污染的成果。</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企业可以根据自愿原则，按照国家有关环境管理体系等认证的规定，委托经国务院认证认可监督管理部门认可的认证机构进行认证，提高清洁生产水平。</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鼓励措施"/>
      <w:bookmarkEnd w:id="35"/>
      <w:r>
        <w:rPr>
          <w:rFonts w:ascii="Times New Roman" w:eastAsia="黑体" w:hAnsi="Times New Roman" w:cs="黑体" w:hint="eastAsia"/>
          <w:szCs w:val="32"/>
        </w:rPr>
        <w:t>第四章　鼓励措施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国家建立清洁生产表彰奖励制度。对在清洁生产工作中做出显著成绩的单位和个人，由人民政府给予表彰和奖励。</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对从事清洁生产研究、示范和培训，实施国家清洁生产重点技术改造项目和本法第二十八条规定的自愿节约资源、削减污染物排放量协议中载明的技术改造项目，由县级以上人民政府给予资金支持。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在依照国家规定设立的中小企业发展基金中，应当根据需要安排适当数额用于支持中小企业实施清洁生产。</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依法利用废物和从废物中回收原料生产产品的，按照国家规定享受税收优惠。</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企业用于清洁生产审核和培训的费用，可以列入企业经营成本。</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法律责任"/>
      <w:bookmarkEnd w:id="4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清洁生产综合协调部门或者其他有关部门未依照本法规定履行职责的，对直接负责的主管人员和其他直接责任人员依法给予处分。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七条第二款规定，未按照规定公布能源消耗或者重点污染物产生、排放情况的，由县级以上地方人民政府负责清洁生产综合协调的部门、环境保护部门按照职责分工责令公布，可以处十万元以下的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违反本法第二十一条规定，未标注产品材料的成分或者不如实标注的，由县级以上地方人民政府质量技术监督部门责令限期改正；拒不改正的，处以五万元以下的罚款。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违反本法第二十四条第二款规定，生产、销售有毒、有害物质超过国家标准的建筑和装修材料的，依照产品质量法和有关民事、刑事法律的规定，追究行政、民事、刑事法律责任。</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七条第二款、第四款规定，不实施强制性清洁生产审核或者在清洁生产审核中弄虚作假的，或者实施强制性清洁生产审核的企业不报告或者不如实报告审核结果的，由县级以上地方人民政府负责清洁生产综合协调的部门、环境保护部门按照职责分工责令限期改正；拒不改正的，处以五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七条第五款规定，承担评估验收工作的部门或者单位及其工作人员向被评估验收企业收取费用的，不如实评估验收或者在评估验收中弄虚作假的，或者利用职务上的便利谋取利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附则"/>
      <w:bookmarkEnd w:id="4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本法自2003年1月1日起施行。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