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环境噪声污染防治法"/>
      <w:bookmarkEnd w:id="0"/>
      <w:r>
        <w:rPr>
          <w:rFonts w:ascii="方正小标宋简体" w:eastAsia="方正小标宋简体" w:hAnsi="方正小标宋简体" w:cs="方正小标宋简体" w:hint="eastAsia"/>
          <w:color w:val="333333"/>
          <w:sz w:val="44"/>
          <w:szCs w:val="44"/>
          <w:shd w:val="clear" w:color="auto" w:fill="FFFFFF"/>
        </w:rPr>
        <w:t>中华人民共和国环境噪声污染防治法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（1996年10月29日第八届全国人民代表大会常务委员会第二十二次会议通过）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环境噪声污染防治的监督管理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为防治环境噪声污染，保护和改善生活环境，保障人体健康，促进经济和社会发展，制定本法。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本法所称环境噪声，是指在工业生产、建筑施工、交通运输和社会生活中所产生的干扰周围生活环境的声音。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本法所称环境噪声污染，是指所产生的环境噪声超过国家规定的环境噪声排放标准，并干扰他人正常生活、工作和学习的现象。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本法适用于中华人民共和国领域内环境噪声污染的防治。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因从事本职生产、经营工作受到噪声危害的防治，不适用本法。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国务院和地方各级人民政府应当将环境噪声污染防治工作纳入环境保护规划，并采取有利于声环境保护的经济、技术政策和措施。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地方各级人民政府在制定城乡建设规划时，应当充分考虑建设项目和区域开发、改造所产生的噪声对周围生活环境的影响，统筹规划，合理安排功能区和建设布局，防止或者减轻环境噪声污染。</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国务院环境保护行政主管部门对全国环境噪声污染防治实施统一监督管理。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县级以上地方人民政府环境保护行政主管部门对本行政区域内的环境噪声污染防治实施统一监督管理。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各级公安、交通、铁路、民航等主管部门和港务监督机构，根据各自的职责，对交通运输和社会生活噪声污染防治实施监督管理。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任何单位和个人都有保护声环境的义务，并有权对造成环境噪声污染的单位和个人进行检举和控告。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国家鼓励、支持环境噪声污染防治的科学研究、技术开发，推广先进的防治技术和普及防治环境噪声污染的科学知识。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对在环境噪声污染防治方面成绩显著的单位和个人，由人民政府给予奖励。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环境噪声污染防治的监督管理"/>
      <w:bookmarkEnd w:id="13"/>
      <w:r>
        <w:rPr>
          <w:rFonts w:ascii="Times New Roman" w:eastAsia="黑体" w:hAnsi="Times New Roman" w:cs="黑体" w:hint="eastAsia"/>
          <w:szCs w:val="32"/>
        </w:rPr>
        <w:t>第二章　环境噪声污染防治的监督管理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国务院环境保护行政主管部门分别不同的功能区制定国家声环境质量标准。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县级以上地方人民政府根据国家声环境质量标准，划定本行政区域内各类声环境质量标准的适用区域，并进行管理。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国务院环境保护行政主管部门根据国家声环境质量标准和国家经济、技术条件，制定国家环境噪声排放标准。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城市规划部门在确定建设布局时，应当依据国家声环境质量标准和民用建筑隔声设计规范，合理划定建筑物与交通干线的防噪声距离，并提出相应的规划设计要求。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新建、改建、扩建的建设项目，必须遵守国家有关建设项目环境保护管理的规定。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建设项目可能产生环境噪声污染的，建设单位必须提出环境影响报告书，规定环境噪声污染的防治措施，并按照国家规定的程序报环境保护行政主管部门批准。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环境影响报告书中，应当有该建设项目所在地单位和居民的意见。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建设项目的环境噪声污染防治设施必须与主体工程同时设计、同时施工、同时投产使用。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建设项目在投入生产或者使用之前，其环境噪声污染防治设施必须经原审批环境影响报告书的环境保护行政主管部门验收；达不到国家规定要求的，该建设项目不得投入生产或者使用。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产生环境噪声污染的企业事业单位，必须保持防治环境噪声污染的设施的正常使用；拆除或者闲置环境噪声污染防治设施的，必须事先报经所在地的县级以上地方人民政府环境保护行政主管部门批准。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产生环境噪声污染的单位，应当采取措施进行治理，并按照国家规定缴纳超标准排污费。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征收的超标准排污费必须用于污染的防治，不得挪作他用。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对于在噪声敏感建筑物集中区域内造成严重环境噪声污染的企业事业单位，限期治理。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被限期治理的单位必须按期完成治理任务。限期治理由县级以上人民政府按照国务院规定的权限决定。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对小型企业事业单位的限期治理，可以由县级以上人民政府在国务院规定的权限内授权其环境保护行政主管部门决定。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国家对环境噪声污染严重的落后设备实行淘汰制度。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国务院经济综合主管部门应当会同国务院有关部门公布限期禁止生产、禁止销售、禁止进口的环境噪声污染严重的设备名录。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生产者、销售者或者进口者必须在国务院经济综合主管部门会同国务院有关部门规定的期限内分别停止生产、销售或者进口列入前款规定的名录中的设备。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在城市范围内从事生产活动确需排放偶发性强烈噪声的，必须事先向当地公安机关提出申请，经批准后方可进行。当地公安机关应当向社会公告。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国务院环境保护行政主管部门应当建立环境噪声监测制度，制定监测规范，并会同有关部门组织监测网络。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环境噪声监测机构应当按照国务院环境保护行政主管部门的规定报送环境噪声监测结果。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行政主管部门和其他环境噪声污染防治工作的监督管理部门、机构，有权依据各自的职责对管辖范围内排放环境噪声的单位进行现场检查。被检查的单位必须如实反映情况，并提供必要的资料。检查部门、机构应当为被检查的单位保守技术秘密和业务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检查人员进行现场检查，应当出示证件。</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工业噪声污染防治"/>
      <w:bookmarkEnd w:id="26"/>
      <w:r>
        <w:rPr>
          <w:rFonts w:ascii="Times New Roman" w:eastAsia="黑体" w:hAnsi="Times New Roman" w:cs="黑体" w:hint="eastAsia"/>
          <w:szCs w:val="32"/>
        </w:rPr>
        <w:t>第三章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本法所称工业噪声，是指在工业生产活动中使用固定的设备时产生的干扰周围生活环境的声音。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在城市范围内向周围生活环境排放工业噪声的，应当符合国家规定的工业企业厂界环境噪声排放标准。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工业生产中因使用固定的设备造成环境噪声污染的工业企业，必须按照国务院环境保护行政主管部门的规定，向所在地的县级以上地方人民政府环境保护行政主管部门申报拥有的造成环境噪声污染的设备的种类、数量以及在正常作业条件下所发出的噪声值和防治环境噪声污染的设施情况，并提供防治噪声污染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造成环境噪声污染的设备的种类、数量、噪声值和防治设施有重大改变的，必须及时申报，并采取应有的防治措施。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产生环境噪声污染的工业企业，应当采取有效措施，减轻噪声对周围生活环境的影响。</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国务院有关主管部门对可能产生环境噪声污染的工业设备，应当根据声环境保护的要求和国家的经济、技术条件，逐步在依法制定的产品的国家标准、行业标准中规定噪声限值。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前款规定的工业设备运行时发出的噪声值，应当在有关技术文件中予以注明。</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建筑施工噪声污染防治"/>
      <w:bookmarkEnd w:id="32"/>
      <w:r>
        <w:rPr>
          <w:rFonts w:ascii="Times New Roman" w:eastAsia="黑体" w:hAnsi="Times New Roman" w:cs="黑体" w:hint="eastAsia"/>
          <w:szCs w:val="32"/>
        </w:rPr>
        <w:t>第四章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本法所称建筑施工噪声，是指在建筑施工过程中产生的干扰周围生活环境的声音。</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在城市市区范围内向周围生活环境排放建筑施工噪声的，应当符合国家规定的建筑施工场界环境噪声排放标准。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建筑施工过程中使用机械设备，可能产生环境噪声污染的，施工单位必须在工程开工十五日以前向工程所在地县级以上地方人民政府环境保护行政主管部门申报该工程的项目名称、施工场所和期限、可能产生的环境噪声值以及所采取的环境噪声污染防治措施的情况。</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在城市市区噪声敏感建筑物集中区域内，禁止夜间进行产生环境噪声污染的建筑施工作业，但抢修、抢险作业和因生产工艺上要求或者特殊需要必须连续作业的除外。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因特殊需要必须连续作业的，必须有县级以上人民政府或者其有关主管部门的证明。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前款规定的夜间作业，必须公告附近居民。</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交通运输噪声污染防治"/>
      <w:bookmarkEnd w:id="37"/>
      <w:r>
        <w:rPr>
          <w:rFonts w:ascii="Times New Roman" w:eastAsia="黑体" w:hAnsi="Times New Roman" w:cs="黑体" w:hint="eastAsia"/>
          <w:szCs w:val="32"/>
        </w:rPr>
        <w:t>第五章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本法所称交通运输噪声，是指机动车辆、铁路机车、机动船舶、航空器等交通运输工具在运行时所产生的干扰周围生活环境的声音。</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禁止制造、销售或者进口超过规定的噪声限值的汽车。</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在城市市区范围内行驶的机动车辆的消声器和喇叭必须符合国家规定的要求。机动车辆必须加强维修和保养，保持技术性能良好，防治环境噪声污染。</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机动车辆在城市市区范围内行驶，机动船舶在城市市区的内河航道航行，铁路机车驶经或者进入城市市区、疗养区时，必须按照规定使用声响装置。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警车、消防车、工程抢险车、救护车等机动车辆安装、使用警报器，必须符合国务院公安部门的规定；在执行非紧急任务时，禁止使用警报器。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城市人民政府公安机关可以根据本地城市市区区域声环境保护的需要，划定禁止机动车辆行驶和禁止其使用声响装置的路段和时间，并向社会公告。</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建设经过已有的噪声敏感建筑物集中区域的高速公路和城市高架、轻轨道路，有可能造成环境噪声污染的，应当设置声屏障或者采取其他有效的控制环境噪声污染的措施。</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在已有的城市交通干线的两侧建设噪声敏感建筑物的，建设单位应当按照国家规定间隔一定距离，并采取减轻、避免交通噪声影响的措施。</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在车站、铁路编组站、港口、码头、航空港等地指挥作业时使用广播喇叭的，应当控制音量，减轻噪声对周围生活环境的影响。</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穿越城市居民区、文教区的铁路，因铁路机车运行造成环境噪声污染的，当地城市人民政府应当组织铁路部门和其他有关部门，制定减轻环境噪声污染的规划。铁路部门和其他有关部门应当按照规划的要求，采取有效措施，减轻环境噪声污染。</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除起飞、降落或者依法规定的情形以外，民用航空器不得飞越城市市区上空。城市人民政府应当在航空器起飞、降落的净空周围划定限制建设噪声敏感建筑物的区域；在该区域内建设噪声敏感建筑物的，建设单位应当采取减轻、避免航空器运行时产生的噪声影响的措施。民航部门应当采取有效措施，减轻环境噪声污染。</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社会生活噪声污染防治"/>
      <w:bookmarkEnd w:id="48"/>
      <w:r>
        <w:rPr>
          <w:rFonts w:ascii="Times New Roman" w:eastAsia="黑体" w:hAnsi="Times New Roman" w:cs="黑体" w:hint="eastAsia"/>
          <w:szCs w:val="32"/>
        </w:rPr>
        <w:t>第六章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本法所称社会生活噪声，是指人为活动所产生的除工业噪声、建筑施工噪声和交通运输噪声之外的干扰周围生活环境的声音。</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城市市区噪声敏感建筑物集中区域内，因商业经营活动中使用固定设备造成环境噪声污染的商业企业，必须按照国务院环境保护行政主管部门的规定，向所在地的县级以上地方人民政府环境保护行政主管部门申报拥有的造成环境噪声污染的设备的状况和防治环境噪声污染的设施的情况。</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新建营业性文化娱乐场所的边界噪声必须符合国家规定的环境噪声排放标准；不符合国家规定的环境噪声排放标准的，文化行政主管部门不得核发文化经营许可证，工商行政管理部门不得核发营业执照。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经营中的文化娱乐场所，其经营管理者必须采取有效措施，使其边界噪声不超过国家规定的环境噪声排放标准。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禁止在商业经营活动中使用高音广播喇叭或者采用其他发出高噪声的方法招揽顾客。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在商业经营活动中使用空调器、冷却塔等可能产生环境噪声污染的设备、设施的，其经营管理者应当采取措施，使其边界噪声不超过国家规定的环境噪声排放标准。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禁止任何单位、个人在城市市区噪声敏感建筑物集中区域内使用高音广播喇叭。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在城市市区街道、广场、公园等公共场所组织娱乐、集会等活动，使用音响器材可能产生干扰周围生活环境的过大音量的，必须遵守当地公安机关的规定。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使用家用电器、乐器或者进行其他家庭室内娱乐活动时，应当控制音量或者采取其他有效措施，避免对周围居民造成环境噪声污染。</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在已竣工交付使用的住宅楼进行室内装修活动，应当限制作业时间，并采取其他有效措施，以减轻、避免对周围居民造成环境噪声污染。</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的规定，建设项目中需要配套建设的环境噪声污染防治设施没有建成或者没有达到国家规定的要求，擅自投入生产或者使用的，由批准该建设项目的环境影响报告书的环境保护行政主管部门责令停止生产或者使用，可以并处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违反本法规定，拒报或者谎报规定的环境噪声排放申报事项的，县级以上地方人民政府环境保护行政主管部门可以根据不同情节，给予警告或者处以罚款。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违反本法第十五条的规定，未经环境保护行政主管部门批准，擅自拆除或者闲置环境噪声污染防治设施，致使环境噪声排放超过规定标准的，由县级以上地方人民政府环境保护行政主管部门责令改正，并处罚款。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违反本法第十六条的规定，不按照国家规定缴纳超标准排污费的，县级以上地方人民政府环境保护行政主管部门可以根据不同情节，给予警告或者处以罚款。</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违反本法第十七条的规定，对经限期治理逾期未完成治理任务的企业事业单位，除依照国家规定加收超标准排污费外，可以根据所造成的危害后果处以罚款，或者责令停业、搬迁、关闭。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前款规定的罚款由环境保护行政主管部门决定。责令停业、搬迁、关闭由县级以上人民政府按照国务院规定的权限决定。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八条的规定，生产、销售、进口禁止生产、销售、进口的设备的，由县级以上人民政府经济综合主管部门责令改正；情节严重的，由县级以上人民政府经济综合主管部门提出意见，报请同级人民政府按照国务院规定的权限责令停业、关闭。</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违反本法第十九条的规定，未经当地公安机关批准，进行产生偶发性强烈噪声活动的，由公安机关根据不同情节给予警告或者处以罚款。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排放环境噪声的单位违反本法第二十一条的规定，拒绝环境保护行政主管部门或者其他依照本法规定行使环境噪声监督管理权的部门、机构现场检查或者在被检查时弄虚作假的，环境保护行政主管部门或者其他依照本法规定行使环境噪声监督管理权的监督管理部门、机构可以根据不同情节，给予警告或者处以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建筑施工单位违反本法第三十条第一款的规定，在城市市区噪声敏感建筑物集中区域内，夜间进行禁止进行的产生环境噪声污染的建筑施工作业的，由工程所在地县级以上地方人民政府环境保护行政主管部门责令改正，可以并处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违反本法第三十四条的规定，机动车辆不按照规定使用声响装置的，由当地公安机关根据不同情节给予警告或者处以罚款。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机动船舶有前款违法行为的，由港务监督机构根据不同情节给予警告或者处以罚款。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铁路机车有第一款违法行为的，由铁路主管部门对有关责任人员给予行政处分。</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违反本法规定，有下列行为之一的，由公安机关给予警告，可以并处罚款：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（一）在城市市区噪声敏感建筑物集中区域内使用高音广播喇叭；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（二）违反当地公安机关的规定，在城市市区街道、广场、公园等公共场所组织娱乐、集会等活动，使用音响器材，产生干扰周围生活环境的过大音量的；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（三）未按本法第四十六条和第四十七条规定采取措施，从家庭室内发出严重干扰周围居民生活的环境噪声的。</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违反本法第四十三条第二款、第四十四条第二款的规定，造成环境噪声污染的，由县级以上地方人民政府环境保护行政主管部门责令改正，可以并处罚款。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违反本法第四十四条第一款的规定，造成环境噪声污染的，由公安机关责令改正，可以并处罚款。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省级以上人民政府依法决定由县级以上地方人民政府环境保护行政主管部门行使前款规定的行政处罚权的，从其决定。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受到环境噪声污染危害的单位和个人，有权要求加害人排除危害；造成损失的，依法赔偿损失。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责任和赔偿金额的纠纷，可以根据当事人的请求，由环境保护行政主管部门或者其他环境噪声污染防治工作的监督管理部门、机构调解处理；调解不成的，当事人可以向人民法院起诉。当事人也可以直接向人民法院起诉。</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环境噪声污染防治监督管理人员滥用职权、玩忽职守、徇私舞弊的，由其所在单位或者上级主管机关给予行政处分；构成犯罪的，依法追究刑事责任。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（一）“噪声排放”是指噪声源向周围生活环境辐射噪声。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（二）“噪声敏感建筑物”是指医院、学校、机关、科研单位、住宅等需要保持安静的建筑物。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（三）“噪声敏感建筑物集中区域”是指医疗区、文教科研区和以机关或者居民住宅为主的区域。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（四）“夜间”是指晚二十二点至晨六点之间的期间。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（五）“机动车辆”是指汽车和摩托车。</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本法自1997年3月1日起施行。1989年9月26日国务院发布的《中华人民共和国环境噪声污染防治条例》同时废止。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