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环境影响评价法"/>
      <w:bookmarkEnd w:id="0"/>
      <w:r>
        <w:rPr>
          <w:rFonts w:ascii="方正小标宋简体" w:eastAsia="方正小标宋简体" w:hAnsi="方正小标宋简体" w:cs="方正小标宋简体" w:hint="eastAsia"/>
          <w:color w:val="333333"/>
          <w:sz w:val="44"/>
          <w:szCs w:val="44"/>
          <w:shd w:val="clear" w:color="auto" w:fill="FFFFFF"/>
        </w:rPr>
        <w:t>中华人民共和国环境影响评价法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（2002年10月28日第九届全国人民代表大会常务委员会第三十次会议通过　根据2016年7月2日第十二届全国人民代表大会常务委员会第二十一次会议《关于修改〈中华人民共和国节约能源法〉等六部法律的决定》第一次修正　根据2018年12月29日第十三届全国人民代表大会常务委员会第七次会议《关于修改〈中华人民共和国劳动法〉等七部法律的决定》第二次修正）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规划的环境影响评价</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建设项目的环境影响评价</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为了实施可持续发展战略，预防因规划和建设项目实施后对环境造成不良影响，促进经济、社会和环境的协调发展，制定本法。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本法所称环境影响评价，是指对规划和建设项目实施后可能造成的环境影响进行分析、预测和评估，提出预防或者减轻不良环境影响的对策和措施，进行跟踪监测的方法与制度。</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编制本法第九条所规定的范围内的规划，在中华人民共和国领域和中华人民共和国管辖的其他海域内建设对环境有影响的项目，应当依照本法进行环境影响评价。</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环境影响评价必须客观、公开、公正，综合考虑规划或者建设项目实施后对各种环境因素及其所构成的生态系统可能造成的影响，为决策提供科学依据。</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国家鼓励有关单位、专家和公众以适当方式参与环境影响评价。</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国家加强环境影响评价的基础数据库和评价指标体系建设，鼓励和支持对环境影响评价的方法、技术规范进行科学研究，建立必要的环境影响评价信息共享制度，提高环境影响评价的科学性。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国务院生态环境主管部门应当会同国务院有关部门，组织建立和完善环境影响评价的基础数据库和评价指标体系。</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规划的环境影响评价"/>
      <w:bookmarkEnd w:id="10"/>
      <w:r>
        <w:rPr>
          <w:rFonts w:ascii="Times New Roman" w:eastAsia="黑体" w:hAnsi="Times New Roman" w:cs="黑体" w:hint="eastAsia"/>
          <w:szCs w:val="32"/>
        </w:rPr>
        <w:t>第二章　规划的环境影响评价</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务院有关部门、设区的市级以上地方人民政府及其有关部门，对其组织编制的土地利用的有关规划，区域、流域、海域的建设、开发利用规划，应当在规划编制过程中组织进行环境影响评价，编写该规划有关环境影响的篇章或者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规划有关环境影响的篇章或者说明，应当对规划实施后可能造成的环境影响作出分析、预测和评估，提出预防或者减轻不良环境影响的对策和措施，作为规划草案的组成部分一并报送规划审批机关。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未编写有关环境影响的篇章或者说明的规划草案，审批机关不予审批。</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务院有关部门、设区的市级以上地方人民政府及其有关部门，对其组织编制的工业、农业、畜牧业、林业、能源、水利、交通、城市建设、旅游、自然资源开发的有关专项规划（以下简称专项规划），应当在该专项规划草案上报审批前，组织进行环境影响评价，并向审批该专项规划的机关提出环境影响报告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前款所列专项规划中的指导性规划，按照本法第七条的规定进行环境影响评价。</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依照本法第七条、第八条的规定进行环境影响评价的规划的具体范围，由国务院生态环境主管部门会同国务院有关部门规定，报国务院批准。</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专项规划的环境影响报告书应当包括下列内容：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（一）实施该规划对环境可能造成影响的分析、预测和评估；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（二）预防或者减轻不良环境影响的对策和措施；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（三）环境影响评价的结论。</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专项规划的编制机关对可能造成不良环境影响并直接涉及公众环境权益的规划，应当在该规划草案报送审批前，举行论证会、听证会，或者采取其他形式，征求有关单位、专家和公众对环境影响报告书草案的意见。但是，国家规定需要保密的情形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编制机关应当认真考虑有关单位、专家和公众对环境影响报告书草案的意见，并应当在报送审查的环境影响报告书中附具对意见采纳或者不采纳的说明。</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专项规划的编制机关在报批规划草案时，应当将环境影响报告书一并附送审批机关审查；未附送环境影响报告书的，审批机关不予审批。</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设区的市级以上人民政府在审批专项规划草案，作出决策前，应当先由人民政府指定的生态环境主管部门或者其他部门召集有关部门代表和专家组成审查小组，对环境影响报告书进行审查。审查小组应当提出书面审查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参加前款规定的审查小组的专家，应当从按照国务院生态环境主管部门的规定设立的专家库内的相关专业的专家名单中，以随机抽取的方式确定。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由省级以上人民政府有关部门负责审批的专项规划，其环境影响报告书的审查办法，由国务院生态环境主管部门会同国务院有关部门制定。</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审查小组提出修改意见的，专项规划的编制机关应当根据环境影响报告书结论和审查意见对规划草案进行修改完善，并对环境影响报告书结论和审查意见的采纳情况作出说明；不采纳的，应当说明理由。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设区的市级以上人民政府或者省级以上人民政府有关部门在审批专项规划草案时，应当将环境影响报告书结论以及审查意见作为决策的重要依据。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在审批中未采纳环境影响报告书结论以及审查意见的，应当作出说明，并存档备查。</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对环境有重大影响的规划实施后，编制机关应当及时组织环境影响的跟踪评价，并将评价结果报告审批机关；发现有明显不良环境影响的，应当及时提出改进措施。</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三章 建设项目的环境影响评价"/>
      <w:bookmarkEnd w:id="20"/>
      <w:r>
        <w:rPr>
          <w:rFonts w:ascii="Times New Roman" w:eastAsia="黑体" w:hAnsi="Times New Roman" w:cs="黑体" w:hint="eastAsia"/>
          <w:szCs w:val="32"/>
        </w:rPr>
        <w:t>第三章　建设项目的环境影响评价</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国家根据建设项目对环境的影响程度，对建设项目的环境影响评价实行分类管理。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建设单位应当按照下列规定组织编制环境影响报告书、环境影响报告表或者填报环境影响登记表（以下统称环境影响评价文件）：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（一）可能造成重大环境影响的，应当编制环境影响报告书，对产生的环境影响进行全面评价；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（二）可能造成轻度环境影响的，应当编制环境影响报告表，对产生的环境影响进行分析或者专项评价；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（三）对环境影响很小、不需要进行环境影响评价的，应当填报环境影响登记表。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建设项目的环境影响评价分类管理名录，由国务院生态环境主管部门制定并公布。</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建设项目的环境影响报告书应当包括下列内容：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（一）建设项目概况；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（二）建设项目周围环境现状；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（三）建设项目对环境可能造成影响的分析、预测和评估；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（四）建设项目环境保护措施及其技术、经济论证；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（五）建设项目对环境影响的经济损益分析；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（六）对建设项目实施环境监测的建议；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（七）环境影响评价的结论。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环境影响报告表和环境影响登记表的内容和格式，由国务院生态环境主管部门制定。</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建设项目的环境影响评价，应当避免与规划的环境影响评价相重复。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作为一项整体建设项目的规划，按照建设项目进行环境影响评价，不进行规划的环境影响评价。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已经进行了环境影响评价的规划包含具体建设项目的，规划的环境影响评价结论应当作为建设项目环境影响评价的重要依据，建设项目环境影响评价的内容应当根据规划的环境影响评价审查意见予以简化。</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建设单位可以委托技术单位对其建设项目开展环境影响评价，编制建设项目环境影响报告书、环境影响报告表；建设单位具备环境影响评价技术能力的，可以自行对其建设项目开展环境影响评价，编制建设项目环境影响报告书、环境影响报告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编制建设项目环境影响报告书、环境影响报告表应当遵守国家有关环境影响评价标准、技术规范等规定。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国务院生态环境主管部门应当制定建设项目环境影响报告书、环境影响报告表编制的能力建设指南和监管办法。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接受委托为建设单位编制建设项目环境影响报告书、环境影响报告表的技术单位，不得与负责审批建设项目环境影响报告书、环境影响报告表的生态环境主管部门或者其他有关审批部门存在任何利益关系。</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建设单位应当对建设项目环境影响报告书、环境影响报告表的内容和结论负责，接受委托编制建设项目环境影响报告书、环境影响报告表的技术单位对其编制的建设项目环境影响报告书、环境影响报告表承担相应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设区的市级以上人民政府生态环境主管部门应当加强对建设项目环境影响报告书、环境影响报告表编制单位的监督管理和质量考核。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责审批建设项目环境影响报告书、环境影响报告表的生态环境主管部门应当将编制单位、编制主持人和主要编制人员的相关违法信息记入社会诚信档案，并纳入全国信用信息共享平台和国家企业信用信息公示系统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任何单位和个人不得为建设单位指定编制建设项目环境影响报告书、环境影响报告表的技术单位。</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除国家规定需要保密的情形外，对环境可能造成重大影响、应当编制环境影响报告书的建设项目，建设单位应当在报批建设项目环境影响报告书前，举行论证会、听证会，或者采取其他形式，征求有关单位、专家和公众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建设单位报批的环境影响报告书应当附具对有关单位、专家和公众的意见采纳或者不采纳的说明。</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建设项目的环境影响报告书、报告表，由建设单位按照国务院的规定报有审批权的生态环境主管部门审批。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海洋工程建设项目的海洋环境影响报告书的审批，依照《中华人民共和国海洋环境保护法》的规定办理。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审批部门应当自收到环境影响报告书之日起六十日内，收到环境影响报告表之日起三十日内，分别作出审批决定并书面通知建设单位。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国家对环境影响登记表实行备案管理。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审核、审批建设项目环境影响报告书、报告表以及备案环境影响登记表，不得收取任何费用。</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国务院生态环境主管部门负责审批下列建设项目的环境影响评价文件：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（一）核设施、绝密工程等特殊性质的建设项目；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（二）跨省、自治区、直辖市行政区域的建设项目；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（三）由国务院审批的或者由国务院授权有关部门审批的建设项目。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前款规定以外的建设项目的环境影响评价文件的审批权限，由省、自治区、直辖市人民政府规定。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建设项目可能造成跨行政区域的不良环境影响，有关生态环境主管部门对该项目的环境影响评价结论有争议的，其环境影响评价文件由共同的上一级生态环境主管部门审批。</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建设项目的环境影响评价文件经批准后，建设项目的性质、规模、地点、采用的生产工艺或者防治污染、防止生态破坏的措施发生重大变动的，建设单位应当重新报批建设项目的环境影响评价文件。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的环境影响评价文件自批准之日起超过五年，方决定该项目开工建设的，其环境影响评价文件应当报原审批部门重新审核；原审批部门应当自收到建设项目环境影响评价文件之日起十日内，将审核意见书面通知建设单位。</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建设项目的环境影响评价文件未依法经审批部门审查或者审查后未予批准的，建设单位不得开工建设。</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建设项目建设过程中，建设单位应当同时实施环境影响报告书、环境影响报告表以及环境影响评价文件审批部门审批意见中提出的环境保护对策措施。</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在项目建设、运行过程中产生不符合经审批的环境影响评价文件的情形的，建设单位应当组织环境影响的后评价，采取改进措施，并报原环境影响评价文件审批部门和建设项目审批部门备案；原环境影响评价文件审批部门也可以责成建设单位进行环境影响的后评价，采取改进措施。</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应当对建设项目投入生产或者使用后所产生的环境影响进行跟踪检查，对造成严重环境污染或者生态破坏的，应当查清原因、查明责任。对属于建设项目环境影响报告书、环境影响报告表存在基础资料明显不实，内容存在重大缺陷、遗漏或者虚假，环境影响评价结论不正确或者不合理等严重质量问题的，依照本法第三十二条的规定追究建设单位及其相关责任人员和接受委托编制建设项目环境影响报告书、环境影响报告表的技术单位及其相关人员的法律责任；属于审批部门工作人员失职、渎职，对依法不应批准的建设项目环境影响报告书、环境影响报告表予以批准的，依照本法第三十四条的规定追究其法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四章 法律责任"/>
      <w:bookmarkEnd w:id="34"/>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规划编制机关违反本法规定，未组织环境影响评价，或者组织环境影响评价时弄虚作假或者有失职行为，造成环境影响评价严重失实的，对直接负责的主管人员和其他直接责任人员，由上级机关或者监察机关依法给予行政处分。</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规划审批机关对依法应当编写有关环境影响的篇章或者说明而未编写的规划草案，依法应当附送环境影响报告书而未附送的专项规划草案，违法予以批准的，对直接负责的主管人员和其他直接责任人员，由上级机关或者监察机关依法给予行政处分。</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建设单位未依法报批建设项目环境影响报告书、报告表，或者未依照本法第二十四条的规定重新报批或者报请重新审核环境影响报告书、报告表，擅自开工建设的，由县级以上生态环境主管部门责令停止建设，根据违法情节和危害后果，处建设项目总投资额百分之一以上百分之五以下的罚款，并可以责令恢复原状；对建设单位直接负责的主管人员和其他直接责任人员，依法给予行政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建设项目环境影响报告书、报告表未经批准或者未经原审批部门重新审核同意，建设单位擅自开工建设的，依照前款的规定处罚、处分。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建设单位未依法备案建设项目环境影响登记表的，由县级以上生态环境主管部门责令备案，处五万元以下的罚款。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海洋工程建设项目的建设单位有本条所列违法行为的，依照《中华人民共和国海洋环境保护法》的规定处罚。</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建设项目环境影响报告书、环境影响报告表存在基础资料明显不实，内容存在重大缺陷、遗漏或者虚假，环境影响评价结论不正确或者不合理等严重质量问题的，由设区的市级以上人民政府生态环境主管部门对建设单位处五十万元以上二百万元以下的罚款，并对建设单位的法定代表人、主要负责人、直接负责的主管人员和其他直接责任人员，处五万元以上二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受委托编制建设项目环境影响报告书、环境影响报告表的技术单位违反国家有关环境影响评价标准和技术规范等规定，致使其编制的建设项目环境影响报告书、环境影响报告表存在基础资料明显不实，内容存在重大缺陷、遗漏或者虚假，环境影响评价结论不正确或者不合理等严重质量问题的，由设区的市级以上人民政府生态环境主管部门对技术单位处所收费用三倍以上五倍以下的罚款；情节严重的，禁止从事环境影响报告书、环境影响报告表编制工作；有违法所得的，没收违法所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单位有本条第一款、第二款规定的违法行为的，编制主持人和主要编制人员五年内禁止从事环境影响报告书、环境影响报告表编制工作；构成犯罪的，依法追究刑事责任，并终身禁止从事环境影响报告书、环境影响报告表编制工作。</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负责审核、审批、备案建设项目环境影响评价文件的部门在审批、备案中收取费用的，由其上级机关或者监察机关责令退还；情节严重的，对直接负责的主管人员和其他直接责任人员依法给予行政处分。</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生态环境主管部门或者其他部门的工作人员徇私舞弊，滥用职权，玩忽职守，违法批准建设项目环境影响评价文件的，依法给予行政处分；构成犯罪的，依法追究刑事责任。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五章 附则"/>
      <w:bookmarkEnd w:id="41"/>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省、自治区、直辖市人民政府可以根据本地的实际情况，要求对本辖区的县级人民政府编制的规划进行环境影响评价。具体办法由省、自治区、直辖市参照本法第二章的规定制定。</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军事设施建设项目的环境影响评价办法，由中央军事委员会依照本法的原则制定。</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本法自2003年9月1日起施行。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