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社会保险法"/>
      <w:bookmarkEnd w:id="0"/>
      <w:r>
        <w:rPr>
          <w:rFonts w:ascii="方正小标宋简体" w:eastAsia="方正小标宋简体" w:hAnsi="方正小标宋简体" w:cs="方正小标宋简体" w:hint="eastAsia"/>
          <w:color w:val="333333"/>
          <w:sz w:val="44"/>
          <w:szCs w:val="44"/>
          <w:shd w:val="clear" w:color="auto" w:fill="FFFFFF"/>
        </w:rPr>
        <w:t>中华人民共和国社会保险法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（2010年10月28日第十一届全国人民代表大会常务委员会第十七次会议通过　根据2018年12月29日第十三届全国人民代表大会常务委员会第七次会议《关于修改〈中华人民共和国社会保险法〉的决定》修正）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基本养老保险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基本医疗保险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工伤保险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失业保险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生育保险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社会保险费征缴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社会保险基金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社会保险经办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社会保险监督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为了规范社会保险关系，维护公民参加社会保险和享受社会保险待遇的合法权益，使公民共享发展成果，促进社会和谐稳定，根据宪法，制定本法。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国家建立基本养老保险、基本医疗保险、工伤保险、失业保险、生育保险等社会保险制度，保障公民在年老、疾病、工伤、失业、生育等情况下依法从国家和社会获得物质帮助的权利。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社会保险制度坚持广覆盖、保基本、多层次、可持续的方针，社会保险水平应当与经济社会发展水平相适应。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中华人民共和国境内的用人单位和个人依法缴纳社会保险费，有权查询缴费记录、个人权益记录，要求社会保险经办机构提供社会保险咨询等相关服务。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个人依法享受社会保险待遇，有权监督本单位为其缴费情况。</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县级以上人民政府将社会保险事业纳入国民经济和社会发展规划。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国家多渠道筹集社会保险资金。县级以上人民政府对社会保险事业给予必要的经费支持。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国家通过税收优惠政策支持社会保险事业。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国家对社会保险基金实行严格监管。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国务院和省、自治区、直辖市人民政府建立健全社会保险基金监督管理制度，保障社会保险基金安全、有效运行。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县级以上人民政府采取措施，鼓励和支持社会各方面参与社会保险基金的监督。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国务院社会保险行政部门负责全国的社会保险管理工作，国务院其他有关部门在各自的职责范围内负责有关的社会保险工作。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县级以上地方人民政府社会保险行政部门负责本行政区域的社会保险管理工作，县级以上地方人民政府其他有关部门在各自的职责范围内负责有关的社会保险工作。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社会保险经办机构提供社会保险服务，负责社会保险登记、个人权益记录、社会保险待遇支付等工作。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工会依法维护职工的合法权益，有权参与社会保险重大事项的研究，参加社会保险监督委员会，对与职工社会保险权益有关的事项进行监督。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基本养老保险"/>
      <w:bookmarkEnd w:id="13"/>
      <w:r>
        <w:rPr>
          <w:rFonts w:ascii="Times New Roman" w:eastAsia="黑体" w:hAnsi="Times New Roman" w:cs="黑体" w:hint="eastAsia"/>
          <w:szCs w:val="32"/>
        </w:rPr>
        <w:t>第二章　基本养老保险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职工应当参加基本养老保险，由用人单位和职工共同缴纳基本养老保险费。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无雇工的个体工商户、未在用人单位参加基本养老保险的非全日制从业人员以及其他灵活就业人员可以参加基本养老保险，由个人缴纳基本养老保险费。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公务员和参照公务员法管理的工作人员养老保险的办法由国务院规定。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基本养老保险实行社会统筹与个人账户相结合。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基本养老保险基金由用人单位和个人缴费以及政府补贴等组成。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用人单位应当按照国家规定的本单位职工工资总额的比例缴纳基本养老保险费，记入基本养老保险统筹基金。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职工应当按照国家规定的本人工资的比例缴纳基本养老保险费，记入个人账户。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无雇工的个体工商户、未在用人单位参加基本养老保险的非全日制从业人员以及其他灵活就业人员参加基本养老保险的，应当按照国家规定缴纳基本养老保险费，分别记入基本养老保险统筹基金和个人账户。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国有企业、事业单位职工参加基本养老保险前，视同缴费年限期间应当缴纳的基本养老保险费由政府承担。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基本养老保险基金出现支付不足时，政府给予补贴。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个人账户不得提前支取，记账利率不得低于银行定期存款利率，免征利息税。个人死亡的，个人账户余额可以继承。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基本养老金由统筹养老金和个人账户养老金组成。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基本养老金根据个人累计缴费年限、缴费工资、当地职工平均工资、个人账户金额、城镇人口平均预期寿命等因素确定。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参加基本养老保险的个人，达到法定退休年龄时累计缴费满十五年的，按月领取基本养老金。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基本养老保险的个人，达到法定退休年龄时累计缴费不足十五年的，可以缴费至满十五年，按月领取基本养老金；也可以转入新型农村社会养老保险或者城镇居民社会养老保险，按照国务院规定享受相应的养老保险待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国家建立基本养老金正常调整机制。根据职工平均工资增长、物价上涨情况，适时提高基本养老保险待遇水平。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个人跨统筹地区就业的，其基本养老保险关系随本人转移，缴费年限累计计算。个人达到法定退休年龄时，基本养老金分段计算、统一支付。具体办法由国务院规定。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国家建立和完善新型农村社会养老保险制度。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新型农村社会养老保险实行个人缴费、集体补助和政府补贴相结合。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新型农村社会养老保险待遇由基础养老金和个人账户养老金组成。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参加新型农村社会养老保险的农村居民，符合国家规定条件的，按月领取新型农村社会养老保险待遇。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国家建立和完善城镇居民社会养老保险制度。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省、自治区、直辖市人民政府根据实际情况，可以将城镇居民社会养老保险和新型农村社会养老保险合并实施。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基本医疗保险"/>
      <w:bookmarkEnd w:id="27"/>
      <w:r>
        <w:rPr>
          <w:rFonts w:ascii="Times New Roman" w:eastAsia="黑体" w:hAnsi="Times New Roman" w:cs="黑体" w:hint="eastAsia"/>
          <w:szCs w:val="32"/>
        </w:rPr>
        <w:t>第三章　基本医疗保险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职工应当参加职工基本医疗保险，由用人单位和职工按照国家规定共同缴纳基本医疗保险费。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无雇工的个体工商户、未在用人单位参加职工基本医疗保险的非全日制从业人员以及其他灵活就业人员可以参加职工基本医疗保险，由个人按照国家规定缴纳基本医疗保险费。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国家建立和完善新型农村合作医疗制度。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新型农村合作医疗的管理办法，由国务院规定。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国家建立和完善城镇居民基本医疗保险制度。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城镇居民基本医疗保险实行个人缴费和政府补贴相结合。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享受最低生活保障的人、丧失劳动能力的残疾人、低收入家庭六十周岁以上的老年人和未成年人等所需个人缴费部分，由政府给予补贴。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职工基本医疗保险、新型农村合作医疗和城镇居民基本医疗保险的待遇标准按照国家规定执行。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参加职工基本医疗保险的个人，达到法定退休年龄时累计缴费达到国家规定年限的，退休后不再缴纳基本医疗保险费，按照国家规定享受基本医疗保险待遇；未达到国家规定年限的，可以缴费至国家规定年限。</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符合基本医疗保险药品目录、诊疗项目、医疗服务设施标准以及急诊、抢救的医疗费用，按照国家规定从基本医疗保险基金中支付。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参保人员医疗费用中应当由基本医疗保险基金支付的部分，由社会保险经办机构与医疗机构、药品经营单位直接结算。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社会保险行政部门和卫生行政部门应当建立异地就医医疗费用结算制度，方便参保人员享受基本医疗保险待遇。</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下列医疗费用不纳入基本医疗保险基金支付范围：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（一）应当从工伤保险基金中支付的；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（二）应当由第三人负担的；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（三）应当由公共卫生负担的；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（四）在境外就医的。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医疗费用依法应当由第三人负担，第三人不支付或者无法确定第三人的，由基本医疗保险基金先行支付。基本医疗保险基金先行支付后，有权向第三人追偿。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社会保险经办机构根据管理服务的需要，可以与医疗机构、药品经营单位签订服务协议，规范医疗服务行为。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医疗机构应当为参保人员提供合理、必要的医疗服务。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个人跨统筹地区就业的，其基本医疗保险关系随本人转移，缴费年限累计计算。</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工伤保险"/>
      <w:bookmarkEnd w:id="38"/>
      <w:r>
        <w:rPr>
          <w:rFonts w:ascii="Times New Roman" w:eastAsia="黑体" w:hAnsi="Times New Roman" w:cs="黑体" w:hint="eastAsia"/>
          <w:szCs w:val="32"/>
        </w:rPr>
        <w:t>第四章　工伤保险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职工应当参加工伤保险，由用人单位缴纳工伤保险费，职工不缴纳工伤保险费。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社会保险经办机构根据用人单位使用工伤保险基金、工伤发生率和所属行业费率档次等情况，确定用人单位缴费费率。</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用人单位应当按照本单位职工工资总额，根据社会保险经办机构确定的费率缴纳工伤保险费。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职工因工作原因受到事故伤害或者患职业病，且经工伤认定的，享受工伤保险待遇；其中，经劳动能力鉴定丧失劳动能力的，享受伤残待遇。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工伤认定和劳动能力鉴定应当简捷、方便。</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职工因下列情形之一导致本人在工作中伤亡的，不认定为工伤：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（一）故意犯罪；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（二）醉酒或者吸毒；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（三）自残或者自杀；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因工伤发生的下列费用，按照国家规定从工伤保险基金中支付：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（一）治疗工伤的医疗费用和康复费用；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（二）住院伙食补助费；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（三）到统筹地区以外就医的交通食宿费；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（四）安装配置伤残辅助器具所需费用；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（五）生活不能自理的，经劳动能力鉴定委员会确认的生活护理费；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（六）一次性伤残补助金和一至四级伤残职工按月领取的伤残津贴；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（七）终止或者解除劳动合同时，应当享受的一次性医疗补助金；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（八）因工死亡的，其遗属领取的丧葬补助金、供养亲属抚恤金和因工死亡补助金；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（九）劳动能力鉴定费。</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因工伤发生的下列费用，按照国家规定由用人单位支付：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（一）治疗工伤期间的工资福利；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（二）五级、六级伤残职工按月领取的伤残津贴；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（三）终止或者解除劳动合同时，应当享受的一次性伤残就业补助金。</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工伤职工符合领取基本养老金条件的，停发伤残津贴，享受基本养老保险待遇。基本养老保险待遇低于伤残津贴的，从工伤保险基金中补足差额。</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职工所在用人单位未依法缴纳工伤保险费，发生工伤事故的，由用人单位支付工伤保险待遇。用人单位不支付的，从工伤保险基金中先行支付。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从工伤保险基金中先行支付的工伤保险待遇应当由用人单位偿还。用人单位不偿还的，社会保险经办机构可以依照本法第六十三条的规定追偿。</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由于第三人的原因造成工伤，第三人不支付工伤医疗费用或者无法确定第三人的，由工伤保险基金先行支付。工伤保险基金先行支付后，有权向第三人追偿。</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工伤职工有下列情形之一的，停止享受工伤保险待遇：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（一）丧失享受待遇条件的；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（二）拒不接受劳动能力鉴定的；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（三）拒绝治疗的。</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失业保险"/>
      <w:bookmarkEnd w:id="50"/>
      <w:r>
        <w:rPr>
          <w:rFonts w:ascii="Times New Roman" w:eastAsia="黑体" w:hAnsi="Times New Roman" w:cs="黑体" w:hint="eastAsia"/>
          <w:szCs w:val="32"/>
        </w:rPr>
        <w:t>第五章　失业保险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职工应当参加失业保险，由用人单位和职工按照国家规定共同缴纳失业保险费。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失业人员符合下列条件的，从失业保险基金中领取失业保险金：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（一）失业前用人单位和本人已经缴纳失业保险费满一年的；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（二）非因本人意愿中断就业的；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（三）已经进行失业登记，并有求职要求的。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失业保险金的标准，由省、自治区、直辖市人民政府确定，不得低于城市居民最低生活保障标准。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失业人员在领取失业保险金期间，参加职工基本医疗保险，享受基本医疗保险待遇。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失业人员应当缴纳的基本医疗保险费从失业保险基金中支付，个人不缴纳基本医疗保险费。</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失业人员在领取失业保险金期间死亡的，参照当地对在职职工死亡的规定，向其遗属发给一次性丧葬补助金和抚恤金。所需资金从失业保险基金中支付。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个人死亡同时符合领取基本养老保险丧葬补助金、工伤保险丧葬补助金和失业保险丧葬补助金条件的，其遗属只能选择领取其中的一项。</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用人单位应当及时为失业人员出具终止或者解除劳动关系的证明，并将失业人员的名单自终止或者解除劳动关系之日起十五日内告知社会保险经办机构。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失业人员应当持本单位为其出具的终止或者解除劳动关系的证明，及时到指定的公共就业服务机构办理失业登记。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失业人员凭失业登记证明和个人身份证明，到社会保险经办机构办理领取失业保险金的手续。失业保险金领取期限自办理失业登记之日起计算。</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失业人员在领取失业保险金期间有下列情形之一的，停止领取失业保险金，并同时停止享受其他失业保险待遇：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（一）重新就业的；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（二）应征服兵役的；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（三）移居境外的；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（四）享受基本养老保险待遇的；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（五）无正当理由，拒不接受当地人民政府指定部门或者机构介绍的适当工作或者提供的培训的。</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职工跨统筹地区就业的，其失业保险关系随本人转移，缴费年限累计计算。</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生育保险"/>
      <w:bookmarkEnd w:id="60"/>
      <w:r>
        <w:rPr>
          <w:rFonts w:ascii="Times New Roman" w:eastAsia="黑体" w:hAnsi="Times New Roman" w:cs="黑体" w:hint="eastAsia"/>
          <w:szCs w:val="32"/>
        </w:rPr>
        <w:t>第六章　生育保险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职工应当参加生育保险，由用人单位按照国家规定缴纳生育保险费，职工不缴纳生育保险费。</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用人单位已经缴纳生育保险费的，其职工享受生育保险待遇；职工未就业配偶按照国家规定享受生育医疗费用待遇。所需资金从生育保险基金中支付。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生育保险待遇包括生育医疗费用和生育津贴。</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生育医疗费用包括下列各项：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（一）生育的医疗费用；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（二）计划生育的医疗费用；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（三）法律、法规规定的其他项目费用。</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职工有下列情形之一的，可以按照国家规定享受生育津贴：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（一）女职工生育享受产假；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（二）享受计划生育手术休假；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生育津贴按照职工所在用人单位上年度职工月平均工资计发。</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社会保险费征缴"/>
      <w:bookmarkEnd w:id="65"/>
      <w:r>
        <w:rPr>
          <w:rFonts w:ascii="Times New Roman" w:eastAsia="黑体" w:hAnsi="Times New Roman" w:cs="黑体" w:hint="eastAsia"/>
          <w:szCs w:val="32"/>
        </w:rPr>
        <w:t>第七章　社会保险费征缴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用人单位的社会保险登记事项发生变更或者用人单位依法终止的，应当自变更或者终止之日起三十日内，到社会保险经办机构办理变更或者注销社会保险登记。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市场监督管理部门、民政部门和机构编制管理机关应当及时向社会保险经办机构通报用人单位的成立、终止情况，公安机关应当及时向社会保险经办机构通报个人的出生、死亡以及户口登记、迁移、注销等情况。</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用人单位应当自用工之日起三十日内为其职工向社会保险经办机构申请办理社会保险登记。未办理社会保险登记的，由社会保险经办机构核定其应当缴纳的社会保险费。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自愿参加社会保险的无雇工的个体工商户、未在用人单位参加社会保险的非全日制从业人员以及其他灵活就业人员，应当向社会保险经办机构申请办理社会保险登记。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国家建立全国统一的个人社会保障号码。个人社会保障号码为公民身份号码。</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县级以上人民政府加强社会保险费的征收工作。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社会保险费实行统一征收，实施步骤和具体办法由国务院规定。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用人单位应当自行申报、按时足额缴纳社会保险费，非因不可抗力等法定事由不得缓缴、减免。职工应当缴纳的社会保险费由用人单位代扣代缴，用人单位应当按月将缴纳社会保险费的明细情况告知本人。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无雇工的个体工商户、未在用人单位参加社会保险的非全日制从业人员以及其他灵活就业人员，可以直接向社会保险费征收机构缴纳社会保险费。</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社会保险费征收机构应当依法按时足额征收社会保险费，并将缴费情况定期告知用人单位和个人。</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用人单位未按规定申报应当缴纳的社会保险费数额的，按照该单位上月缴费额的百分之一百一十确定应当缴纳数额；缴费单位补办申报手续后，由社会保险费征收机构按照规定结算。</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用人单位未按时足额缴纳社会保险费的，由社会保险费征收机构责令其限期缴纳或者补足。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用人单位未足额缴纳社会保险费且未提供担保的，社会保险费征收机构可以申请人民法院扣押、查封、拍卖其价值相当于应当缴纳社会保险费的财产，以拍卖所得抵缴社会保险费。</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社会保险基金"/>
      <w:bookmarkEnd w:id="73"/>
      <w:r>
        <w:rPr>
          <w:rFonts w:ascii="Times New Roman" w:eastAsia="黑体" w:hAnsi="Times New Roman" w:cs="黑体" w:hint="eastAsia"/>
          <w:szCs w:val="32"/>
        </w:rPr>
        <w:t>第八章　社会保险基金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社会保险基金包括基本养老保险基金、基本医疗保险基金、工伤保险基金、失业保险基金和生育保险基金。除基本医疗保险基金与生育保险基金合并建账及核算外，其他各项社会保险基金按照社会保险险种分别建账，分账核算。社会保险基金执行国家统一的会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社会保险基金专款专用，任何组织和个人不得侵占或者挪用。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基本养老保险基金逐步实行全国统筹，其他社会保险基金逐步实行省级统筹，具体时间、步骤由国务院规定。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社会保险基金通过预算实现收支平衡。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县级以上人民政府在社会保险基金出现支付不足时，给予补贴。</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社会保险基金按照统筹层次设立预算。除基本医疗保险基金与生育保险基金预算合并编制外，其他社会保险基金预算按照社会保险项目分别编制。</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社会保险基金预算、决算草案的编制、审核和批准，依照法律和国务院规定执行。</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社会保险基金存入财政专户，具体管理办法由国务院规定。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社会保险基金在保证安全的前提下，按照国务院规定投资运营实现保值增值。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社会保险基金不得违规投资运营，不得用于平衡其他政府预算，不得用于兴建、改建办公场所和支付人员经费、运行费用、管理费用，或者违反法律、行政法规规定挪作其他用途。</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社会保险经办机构应当定期向社会公布参加社会保险情况以及社会保险基金的收入、支出、结余和收益情况。</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全国社会保障基金应当定期向社会公布收支、管理和投资运营的情况。国务院财政部门、社会保险行政部门、审计机关对全国社会保障基金的收支、管理和投资运营情况实施监督。</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社会保险经办"/>
      <w:bookmarkEnd w:id="82"/>
      <w:r>
        <w:rPr>
          <w:rFonts w:ascii="Times New Roman" w:eastAsia="黑体" w:hAnsi="Times New Roman" w:cs="黑体" w:hint="eastAsia"/>
          <w:szCs w:val="32"/>
        </w:rPr>
        <w:t>第九章　社会保险经办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统筹地区设立社会保险经办机构。社会保险经办机构根据工作需要，经所在地的社会保险行政部门和机构编制管理机关批准，可以在本统筹地区设立分支机构和服务网点。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社会保险经办机构的人员经费和经办社会保险发生的基本运行费用、管理费用，由同级财政按照国家规定予以保障。</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社会保险经办机构应当建立健全业务、财务、安全和风险管理制度。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社会保险经办机构应当按时足额支付社会保险待遇。</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社会保险经办机构通过业务经办、统计、调查获取社会保险工作所需的数据，有关单位和个人应当及时、如实提供。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社会保险经办机构应当及时为用人单位建立档案，完整、准确地记录参加社会保险的人员、缴费等社会保险数据，妥善保管登记、申报的原始凭证和支付结算的会计凭证。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社会保险经办机构应当及时、完整、准确地记录参加社会保险的个人缴费和用人单位为其缴费，以及享受社会保险待遇等个人权益记录，定期将个人权益记录单免费寄送本人。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用人单位和个人可以免费向社会保险经办机构查询、核对其缴费和享受社会保险待遇记录，要求社会保险经办机构提供社会保险咨询等相关服务。</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全国社会保险信息系统按照国家统一规划，由县级以上人民政府按照分级负责的原则共同建设。</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十章 社会保险监督"/>
      <w:bookmarkEnd w:id="87"/>
      <w:r>
        <w:rPr>
          <w:rFonts w:ascii="Times New Roman" w:eastAsia="黑体" w:hAnsi="Times New Roman" w:cs="黑体" w:hint="eastAsia"/>
          <w:szCs w:val="32"/>
        </w:rPr>
        <w:t>第十章　社会保险监督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六条"/>
      <w:bookmarkEnd w:id="88"/>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各级人民代表大会常务委员会听取和审议本级人民政府对社会保险基金的收支、管理、投资运营以及监督检查情况的专项工作报告，组织对本法实施情况的执法检查等，依法行使监督职权。</w:t>
      </w:r>
    </w:p>
    <w:p>
      <w:pPr>
        <w:ind w:firstLine="640" w:firstLineChars="200"/>
        <w:rPr>
          <w:rFonts w:ascii="Times New Roman" w:hAnsi="Times New Roman" w:cs="仿宋_GB2312"/>
          <w:sz w:val="32"/>
          <w:szCs w:val="32"/>
        </w:rPr>
      </w:pPr>
      <w:bookmarkStart w:id="89" w:name="第七十七条"/>
      <w:bookmarkEnd w:id="89"/>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县级以上人民政府社会保险行政部门应当加强对用人单位和个人遵守社会保险法律、法规情况的监督检查。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社会保险行政部门实施监督检查时，被检查的用人单位和个人应当如实提供与社会保险有关的资料，不得拒绝检查或者谎报、瞒报。</w:t>
      </w: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财政部门、审计机关按照各自职责，对社会保险基金的收支、管理和投资运营情况实施监督。</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社会保险行政部门对社会保险基金实施监督检查，有权采取下列措施：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（一）查阅、记录、复制与社会保险基金收支、管理和投资运营相关的资料，对可能被转移、隐匿或者灭失的资料予以封存；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（二）询问与调查事项有关的单位和个人，要求其对与调查事项有关的问题作出说明、提供有关证明材料；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（三）对隐匿、转移、侵占、挪用社会保险基金的行为予以制止并责令改正。</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社会保险监督委员会发现社会保险基金收支、管理和投资运营中存在问题的，有权提出改正建议；对社会保险经办机构及其工作人员的违法行为，有权向有关部门提出依法处理建议。</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社会保险行政部门和其他有关行政部门、社会保险经办机构、社会保险费征收机构及其工作人员，应当依法为用人单位和个人的信息保密，不得以任何形式泄露。</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任何组织或者个人有权对违反社会保险法律、法规的行为进行举报、投诉。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用人单位或者个人认为社会保险费征收机构的行为侵害自己合法权益的，可以依法申请行政复议或者提起行政诉讼。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个人与所在用人单位发生社会保险争议的，可以依法申请调解、仲裁，提起诉讼。用人单位侵害个人社会保险权益的，个人也可以要求社会保险行政部门或者社会保险费征收机构依法处理。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96" w:name="第十一章 法律责任"/>
      <w:bookmarkEnd w:id="96"/>
      <w:r>
        <w:rPr>
          <w:rFonts w:ascii="Times New Roman" w:eastAsia="黑体" w:hAnsi="Times New Roman" w:cs="黑体" w:hint="eastAsia"/>
          <w:szCs w:val="32"/>
        </w:rPr>
        <w:t>第十一章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7" w:name="第八十四条"/>
      <w:bookmarkEnd w:id="97"/>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用人单位拒不出具终止或者解除劳动关系证明的，依照《中华人民共和国劳动合同法》的规定处理。</w:t>
      </w:r>
    </w:p>
    <w:p>
      <w:pPr>
        <w:ind w:firstLine="640" w:firstLineChars="200"/>
        <w:rPr>
          <w:rFonts w:ascii="Times New Roman" w:hAnsi="Times New Roman" w:cs="仿宋_GB2312"/>
          <w:sz w:val="32"/>
          <w:szCs w:val="32"/>
        </w:rPr>
      </w:pPr>
      <w:bookmarkStart w:id="99" w:name="第八十六条"/>
      <w:bookmarkEnd w:id="99"/>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用人单位未按时足额缴纳社会保险费的，由社会保险费征收机构责令限期缴纳或者补足，并自欠缴之日起，按日加收万分之五的滞纳金；逾期仍不缴纳的，由有关行政部门处欠缴数额一倍以上三倍以下的罚款。</w:t>
      </w: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以欺诈、伪造证明材料或者其他手段骗取社会保险待遇的，由社会保险行政部门责令退回骗取的社会保险金，处骗取金额二倍以上五倍以下的罚款。</w:t>
      </w:r>
    </w:p>
    <w:p>
      <w:pPr>
        <w:ind w:firstLine="640" w:firstLineChars="200"/>
        <w:rPr>
          <w:rFonts w:ascii="Times New Roman" w:hAnsi="Times New Roman" w:cs="仿宋_GB2312"/>
          <w:sz w:val="32"/>
          <w:szCs w:val="32"/>
        </w:rPr>
      </w:pPr>
      <w:bookmarkStart w:id="102" w:name="第八十九条"/>
      <w:bookmarkEnd w:id="102"/>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及其工作人员有下列行为之一的，由社会保险行政部门责令改正；给社会保险基金、用人单位或者个人造成损失的，依法承担赔偿责任；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（一）未履行社会保险法定职责的；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（二）未将社会保险基金存入财政专户的；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（三）克扣或者拒不按时支付社会保险待遇的；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（四）丢失或者篡改缴费记录、享受社会保险待遇记录等社会保险数据、个人权益记录的；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（五）有违反社会保险法律、法规的其他行为的。</w:t>
      </w:r>
    </w:p>
    <w:p>
      <w:pPr>
        <w:ind w:firstLine="640" w:firstLineChars="200"/>
        <w:rPr>
          <w:rFonts w:ascii="Times New Roman" w:hAnsi="Times New Roman" w:cs="仿宋_GB2312"/>
          <w:sz w:val="32"/>
          <w:szCs w:val="32"/>
        </w:rPr>
      </w:pPr>
      <w:bookmarkStart w:id="103" w:name="第九十条"/>
      <w:bookmarkEnd w:id="103"/>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pPr>
        <w:ind w:firstLine="640" w:firstLineChars="200"/>
        <w:rPr>
          <w:rFonts w:ascii="Times New Roman" w:hAnsi="Times New Roman" w:cs="仿宋_GB2312"/>
          <w:sz w:val="32"/>
          <w:szCs w:val="32"/>
        </w:rPr>
      </w:pPr>
      <w:bookmarkStart w:id="104" w:name="第九十一条"/>
      <w:bookmarkEnd w:id="104"/>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隐匿、转移、侵占、挪用社会保险基金或者违规投资运营的，由社会保险行政部门、财政部门、审计机关责令追回；有违法所得的，没收违法所得；对直接负责的主管人员和其他直接责任人员依法给予处分。</w:t>
      </w:r>
    </w:p>
    <w:p>
      <w:pPr>
        <w:ind w:firstLine="640" w:firstLineChars="200"/>
        <w:rPr>
          <w:rFonts w:ascii="Times New Roman" w:hAnsi="Times New Roman" w:cs="仿宋_GB2312"/>
          <w:sz w:val="32"/>
          <w:szCs w:val="32"/>
        </w:rPr>
      </w:pPr>
      <w:bookmarkStart w:id="105" w:name="第九十二条"/>
      <w:bookmarkEnd w:id="105"/>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pPr>
        <w:ind w:firstLine="640" w:firstLineChars="200"/>
        <w:rPr>
          <w:rFonts w:ascii="Times New Roman" w:hAnsi="Times New Roman" w:cs="仿宋_GB2312"/>
          <w:sz w:val="32"/>
          <w:szCs w:val="32"/>
        </w:rPr>
      </w:pPr>
      <w:bookmarkStart w:id="106" w:name="第九十三条"/>
      <w:bookmarkEnd w:id="106"/>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国家工作人员在社会保险管理、监督工作中滥用职权、玩忽职守、徇私舞弊的，依法给予处分。</w:t>
      </w:r>
    </w:p>
    <w:p>
      <w:pPr>
        <w:ind w:firstLine="640" w:firstLineChars="200"/>
        <w:rPr>
          <w:rFonts w:ascii="Times New Roman" w:hAnsi="Times New Roman" w:cs="仿宋_GB2312"/>
          <w:sz w:val="32"/>
          <w:szCs w:val="32"/>
        </w:rPr>
      </w:pPr>
      <w:bookmarkStart w:id="107" w:name="第九十四条"/>
      <w:bookmarkEnd w:id="107"/>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十二章 附则"/>
      <w:bookmarkEnd w:id="108"/>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五条"/>
      <w:bookmarkEnd w:id="109"/>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进城务工的农村居民依照本法规定参加社会保险。</w:t>
      </w:r>
    </w:p>
    <w:p>
      <w:pPr>
        <w:ind w:firstLine="640" w:firstLineChars="200"/>
        <w:rPr>
          <w:rFonts w:ascii="Times New Roman" w:hAnsi="Times New Roman" w:cs="仿宋_GB2312"/>
          <w:sz w:val="32"/>
          <w:szCs w:val="32"/>
        </w:rPr>
      </w:pPr>
      <w:bookmarkStart w:id="110" w:name="第九十六条"/>
      <w:bookmarkEnd w:id="110"/>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征收农村集体所有的土地，应当足额安排被征地农民的社会保险费，按照国务院规定将被征地农民纳入相应的社会保险制度。</w:t>
      </w:r>
    </w:p>
    <w:p>
      <w:pPr>
        <w:ind w:firstLine="640" w:firstLineChars="200"/>
        <w:rPr>
          <w:rFonts w:ascii="Times New Roman" w:hAnsi="Times New Roman" w:cs="仿宋_GB2312"/>
          <w:sz w:val="32"/>
          <w:szCs w:val="32"/>
        </w:rPr>
      </w:pPr>
      <w:bookmarkStart w:id="111" w:name="第九十七条"/>
      <w:bookmarkEnd w:id="111"/>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外国人在中国境内就业的，参照本法规定参加社会保险。</w:t>
      </w:r>
    </w:p>
    <w:p>
      <w:pPr>
        <w:ind w:firstLine="640" w:firstLineChars="200"/>
        <w:rPr>
          <w:rFonts w:ascii="Times New Roman" w:hAnsi="Times New Roman" w:cs="仿宋_GB2312"/>
          <w:sz w:val="32"/>
          <w:szCs w:val="32"/>
        </w:rPr>
      </w:pPr>
      <w:bookmarkStart w:id="112" w:name="第九十八条"/>
      <w:bookmarkEnd w:id="112"/>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本法自2011年7月1日起施行。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