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银行业监督管理法"/>
      <w:bookmarkEnd w:id="0"/>
      <w:r>
        <w:rPr>
          <w:rFonts w:ascii="方正小标宋简体" w:eastAsia="方正小标宋简体" w:hAnsi="方正小标宋简体" w:cs="方正小标宋简体" w:hint="eastAsia"/>
          <w:color w:val="333333"/>
          <w:sz w:val="44"/>
          <w:szCs w:val="44"/>
          <w:shd w:val="clear" w:color="auto" w:fill="FFFFFF"/>
        </w:rPr>
        <w:t>中华人民共和国银行业监督管理法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（2003年12月27日第十届全国人民代表大会常务委员会第六次会议通过　根据2006年10月31日第十届全国人民代表大会常务委员会第二十四次会议《关于修改〈中华人民共和国银行业监督管理法〉的决定》修正）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为了加强对银行业的监督管理，规范监督管理行为，防范和化解银行业风险，保护存款人和其他客户的合法权益，促进银行业健康发展，制定本法。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国务院银行业监督管理机构负责对全国银行业金融机构及其业务活动监督管理的工作。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本法所称银行业金融机构，是指在中华人民共和国境内设立的商业银行、城市信用合作社、农村信用合作社等吸收公众存款的金融机构以及政策性银行。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对在中华人民共和国境内设立的金融资产管理公司、信托投资公司、财务公司、金融租赁公司以及经国务院银行业监督管理机构批准设立的其他金融机构的监督管理，适用本法对银行业金融机构监督管理的规定。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国务院银行业监督管理机构依照本法有关规定，对经其批准在境外设立的金融机构以及前二款金融机构在境外的业务活动实施监督管理。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银行业监督管理的目标是促进银行业的合法、稳健运行，维护公众对银行业的信心。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银行业监督管理应当保护银行业公平竞争，提高银行业竞争能力。</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银行业监督管理机构对银行业实施监督管理，应当遵循依法、公开、公正和效率的原则。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银行业监督管理机构及其从事监督管理工作的人员依法履行监督管理职责，受法律保护。地方政府、各级政府部门、社会团体和个人不得干涉。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国务院银行业监督管理机构应当和中国人民银行、国务院其他金融监督管理机构建立监督管理信息共享机制。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国务院银行业监督管理机构可以和其他国家或者地区的银行业监督管理机构建立监督管理合作机制，实施跨境监督管理。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监督管理机构"/>
      <w:bookmarkEnd w:id="11"/>
      <w:r>
        <w:rPr>
          <w:rFonts w:ascii="Times New Roman" w:eastAsia="黑体" w:hAnsi="Times New Roman" w:cs="黑体" w:hint="eastAsia"/>
          <w:szCs w:val="32"/>
        </w:rPr>
        <w:t>第二章　监督管理机构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国务院银行业监督管理机构根据履行职责的需要设立派出机构。国务院银行业监督管理机构对派出机构实行统一领导和管理。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国务院银行业监督管理机构的派出机构在国务院银行业监督管理机构的授权范围内，履行监督管理职责。</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银行业监督管理机构从事监督管理工作的人员，应当具备与其任职相适应的专业知识和业务工作经验。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银行业监督管理机构工作人员，应当忠于职守，依法办事，公正廉洁，不得利用职务便利牟取不正当的利益，不得在金融机构等企业中兼任职务。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银行业监督管理机构工作人员，应当依法保守国家秘密，并有责任为其监督管理的银行业金融机构及当事人保守秘密。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国务院银行业监督管理机构同其他国家或者地区的银行业监督管理机构交流监督管理信息，应当就信息保密作出安排。</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国务院银行业监督管理机构应当公开监督管理程序，建立监督管理责任制度和内部监督制度。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银行业监督管理机构在处置银行业金融机构风险、查处有关金融违法行为等监督管理活动中，地方政府、各级有关部门应当予以配合和协助。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国务院审计、监察等机关，应当依照法律规定对国务院银行业监督管理机构的活动进行监督。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监督管理职责"/>
      <w:bookmarkEnd w:id="19"/>
      <w:r>
        <w:rPr>
          <w:rFonts w:ascii="Times New Roman" w:eastAsia="黑体" w:hAnsi="Times New Roman" w:cs="黑体" w:hint="eastAsia"/>
          <w:szCs w:val="32"/>
        </w:rPr>
        <w:t>第三章　监督管理职责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国务院银行业监督管理机构依照法律、行政法规制定并发布对银行业金融机构及其业务活动监督管理的规章、规则。</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国务院银行业监督管理机构依照法律、行政法规规定的条件和程序，审查批准银行业金融机构的设立、变更、终止以及业务范围。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申请设立银行业金融机构，或者银行业金融机构变更持有资本总额或者股份总额达到规定比例以上的股东的，国务院银行业监督管理机构应当对股东的资金来源、财务状况、资本补充能力和诚信状况进行审查。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银行业金融机构业务范围内的业务品种，应当按照规定经国务院银行业监督管理机构审查批准或者备案。需要审查批准或者备案的业务品种，由国务院银行业监督管理机构依照法律、行政法规作出规定并公布。</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未经国务院银行业监督管理机构批准，任何单位或者个人不得设立银行业金融机构或者从事银行业金融机构的业务活动。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国务院银行业监督管理机构对银行业金融机构的董事和高级管理人员实行任职资格管理。具体办法由国务院银行业监督管理机构制定。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银行业金融机构的审慎经营规则，由法律、行政法规规定，也可以由国务院银行业监督管理机构依照法律、行政法规制定。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前款规定的审慎经营规则，包括风险管理、内部控制、资本充足率、资产质量、损失准备金、风险集中、关联交易、资产流动性等内容。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银行业金融机构应当严格遵守审慎经营规则。</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国务院银行业监督管理机构应当在规定的期限，对下列申请事项作出批准或者不批准的书面决定；决定不批准的，应当说明理由：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（一）银行业金融机构的设立，自收到申请文件之日起六个月内；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（二）银行业金融机构的变更、终止，以及业务范围和增加业务范围内的业务品种，自收到申请文件之日起三个月内；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（三）审查董事和高级管理人员的任职资格，自收到申请文件之日起三十日内。</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银行业监督管理机构应当对银行业金融机构的业务活动及其风险状况进行非现场监管，建立银行业金融机构监督管理信息系统，分析、评价银行业金融机构的风险状况。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银行业监督管理机构应当对银行业金融机构的业务活动及其风险状况进行现场检查。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国务院银行业监督管理机构应当制定现场检查程序，规范现场检查行为。</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国务院银行业监督管理机构应当对银行业金融机构实行并表监督管理。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国务院银行业监督管理机构对中国人民银行提出的检查银行业金融机构的建议，应当自收到建议之日起三十日内予以回复。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国务院银行业监督管理机构应当建立银行业金融机构监督管理评级体系和风险预警机制，根据银行业金融机构的评级情况和风险状况，确定对其现场检查的频率、范围和需要采取的其他措施。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国务院银行业监督管理机构应当建立银行业突发事件的发现、报告岗位责任制度。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监督管理机构发现可能引发系统性银行业风险、严重影响社会稳定的突发事件的，应当立即向国务院银行业监督管理机构负责人报告；国务院银行业监督管理机构负责人认为需要向国务院报告的，应当立即向国务院报告，并告知中国人民银行、国务院财政部门等有关部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应当会同中国人民银行、国务院财政部门等有关部门建立银行业突发事件处置制度，制定银行业突发事件处置预案，明确处置机构和人员及其职责、处置措施和处置程序，及时、有效地处置银行业突发事件。</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国务院银行业监督管理机构负责统一编制全国银行业金融机构的统计数据、报表，并按照国家有关规定予以公布。</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国务院银行业监督管理机构对银行业自律组织的活动进行指导和监督。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银行业自律组织的章程应当报国务院银行业监督管理机构备案。</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国务院银行业监督管理机构可以开展与银行业监督管理有关的国际交流、合作活动。</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监督管理措施"/>
      <w:bookmarkEnd w:id="38"/>
      <w:r>
        <w:rPr>
          <w:rFonts w:ascii="Times New Roman" w:eastAsia="黑体" w:hAnsi="Times New Roman" w:cs="黑体" w:hint="eastAsia"/>
          <w:szCs w:val="32"/>
        </w:rPr>
        <w:t>第四章　监督管理措施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银行业监督管理机构根据履行职责的需要，有权要求银行业金融机构按照规定报送资产负债表、利润表和其他财务会计、统计报表、经营管理资料以及注册会计师出具的审计报告。</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银行业监督管理机构根据审慎监管的要求，可以采取下列措施进行现场检查：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（一）进入银行业金融机构进行检查；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（二）询问银行业金融机构的工作人员，要求其对有关检查事项作出说明；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（三）查阅、复制银行业金融机构与检查事项有关的文件、资料，对可能被转移、隐匿或者毁损的文件、资料予以封存；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（四）检查银行业金融机构运用电子计算机管理业务数据的系统。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现场检查，应当经银行业监督管理机构负责人批准。现场检查时，检查人员不得少于二人，并应当出示合法证件和检查通知书；检查人员少于二人或者未出示合法证件和检查通知书的，银行业金融机构有权拒绝检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银行业监督管理机构根据履行职责的需要，可以与银行业金融机构董事、高级管理人员进行监督管理谈话，要求银行业金融机构董事、高级管理人员就银行业金融机构的业务活动和风险管理的重大事项作出说明。</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银行业监督管理机构应当责令银行业金融机构按照规定，如实向社会公众披露财务会计报告、风险管理状况、董事和高级管理人员变更以及其他重大事项等信息。</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违反审慎经营规则的，国务院银行业监督管理机构或者其省一级派出机构应当责令限期改正；逾期未改正的，或者其行为严重危及该银行业金融机构的稳健运行、损害存款人和其他客户合法权益的，经国务院银行业监督管理机构或者其省一级派出机构负责人批准，可以区别情形，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（一）责令暂停部分业务、停止批准开办新业务；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（二）限制分配红利和其他收入；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（三）限制资产转让；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（四）责令控股股东转让股权或者限制有关股东的权利；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（五）责令调整董事、高级管理人员或者限制其权利；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（六）停止批准增设分支机构。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金融机构整改后，应当向国务院银行业监督管理机构或者其省一级派出机构提交报告。国务院银行业监督管理机构或者其省一级派出机构经验收，符合有关审慎经营规则的，应当自验收完毕之日起三日内解除对其采取的前款规定的有关措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已经或者可能发生信用危机，严重影响存款人和其他客户合法权益的，国务院银行业监督管理机构可以依法对该银行业金融机构实行接管或者促成机构重组，接管和机构重组依照有关法律和国务院的规定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银行业金融机构有违法经营、经营管理不善等情形，不予撤销将严重危害金融秩序、损害公众利益的，国务院银行业监督管理机构有权予以撤销。</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银行业金融机构被接管、重组或者被撤销的，国务院银行业监督管理机构有权要求该银行业金融机构的董事、高级管理人员和其他工作人员，按照国务院银行业监督管理机构的要求履行职责。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在接管、机构重组或者撤销清算期间，经国务院银行业监督管理机构负责人批准，对直接负责的董事、高级管理人员和其他直接责任人员，可以采取下列措施：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（一）直接负责的董事、高级管理人员和其他直接责任人员出境将对国家利益造成重大损失的，通知出境管理机关依法阻止其出境；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（二）申请司法机关禁止其转移、转让财产或者对其财产设定其他权利。</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经国务院银行业监督管理机构或者其省一级派出机构负责人批准，银行业监督管理机构有权查询涉嫌金融违法的银行业金融机构及其工作人员以及关联行为人的账户；对涉嫌转移或者隐匿违法资金的，经银行业监督管理机构负责人批准，可以申请司法机关予以冻结。</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银行业监督管理机构依法对银行业金融机构进行检查时，经设区的市一级以上银行业监督管理机构负责人批准，可以对与涉嫌违法事项有关的单位和个人采取下列措施：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（一）询问有关单位或者个人，要求其对有关情况作出说明；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（二）查阅、复制有关财务会计、财产权登记等文件、资料；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（三）对可能被转移、隐匿、毁损或者伪造的文件、资料，予以先行登记保存。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监督管理机构采取前款规定措施，调查人员不得少于二人，并应当出示合法证件和调查通知书；调查人员少于二人或者未出示合法证件和调查通知书的，有关单位或者个人有权拒绝。对依法采取的措施，有关单位和个人应当配合，如实说明有关情况并提供有关文件、资料，不得拒绝、阻碍和隐瞒。</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法律责任"/>
      <w:bookmarkEnd w:id="4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银行业监督管理机构从事监督管理工作的人员有下列情形之一的，依法给予行政处分；构成犯罪的，依法追究刑事责任：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（一）违反规定审查批准银行业金融机构的设立、变更、终止，以及业务范围和业务范围内的业务品种的；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（二）违反规定对银行业金融机构进行现场检查的；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（三）未依照本法第二十八条规定报告突发事件的；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（四）违反规定查询账户或者申请冻结资金的；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（五）违反规定对银行业金融机构采取措施或者处罚的；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（六）违反本法第四十二条规定对有关单位或者个人进行调查的；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（七）滥用职权、玩忽职守的其他行为。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银行业监督管理机构从事监督管理工作的人员贪污受贿，泄露国家秘密、商业秘密和个人隐私，构成犯罪的，依法追究刑事责任；尚不构成犯罪的，依法给予行政处分。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擅自设立银行业金融机构或者非法从事银行业金融机构的业务活动的，由国务院银行业监督管理机构予以取缔；构成犯罪的，依法追究刑事责任；尚不构成犯罪的，由国务院银行业监督管理机构没收违法所得，违法所得五十万元以上的，并处违法所得一倍以上五倍以下罚款；没有违法所得或者违法所得不足五十万元的，处五十万元以上二百万元以下罚款。</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（一）未经批准设立分支机构的；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（二）未经批准变更、终止的；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（三）违反规定从事未经批准或者未备案的业务活动的；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（四）违反规定提高或者降低存款利率、贷款利率的。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有下列情形之一，由国务院银行业监督管理机构责令改正，并处二十万元以上五十万元以下罚款；情节特别严重或者逾期不改正的，可以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（一）未经任职资格审查任命董事、高级管理人员的；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（二）拒绝或者阻碍非现场监管或者现场检查的；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（三）提供虚假的或者隐瞒重要事实的报表、报告等文件、资料的；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（四）未按照规定进行信息披露的；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（五）严重违反审慎经营规则的；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（六）拒绝执行本法第三十七条规定的措施的。</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银行业金融机构不按照规定提供报表、报告等文件、资料的，由银行业监督管理机构责令改正，逾期不改正的，处十万元以上三十万元以下罚款。</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银行业金融机构违反法律、行政法规以及国家有关银行业监督管理规定的，银行业监督管理机构除依照本法第四十四条至第四十七条规定处罚外，还可以区别不同情形，采取下列措施：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（一）责令银行业金融机构对直接负责的董事、高级管理人员和其他直接责任人员给予纪律处分；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（二）银行业金融机构的行为尚不构成犯罪的，对直接负责的董事、高级管理人员和其他直接责任人员给予警告，处五万元以上五十万元以下罚款；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（三）取消直接负责的董事、高级管理人员一定期限直至终身的任职资格，禁止直接负责的董事、高级管理人员和其他直接责任人员一定期限直至终身从事银行业工作。</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阻碍银行业监督管理机构工作人员依法执行检查、调查职务的，由公安机关依法给予治安管理处罚；构成犯罪的，依法追究刑事责任。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六章 附则"/>
      <w:bookmarkEnd w:id="5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对在中华人民共和国境内设立的政策性银行、金融资产管理公司的监督管理，法律、行政法规另有规定的，依照其规定。</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对在中华人民共和国境内设立的外资银行业金融机构、中外合资银行业金融机构、外国银行业金融机构的分支机构的监督管理，法律、行政法规另有规定的，依照其规定。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本法自2004年2月1日起施行。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