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防震减灾法"/>
      <w:bookmarkEnd w:id="0"/>
      <w:r>
        <w:rPr>
          <w:rFonts w:ascii="方正小标宋简体" w:eastAsia="方正小标宋简体" w:hAnsi="方正小标宋简体" w:cs="方正小标宋简体" w:hint="eastAsia"/>
          <w:color w:val="333333"/>
          <w:sz w:val="44"/>
          <w:szCs w:val="44"/>
          <w:shd w:val="clear" w:color="auto" w:fill="FFFFFF"/>
        </w:rPr>
        <w:t>中华人民共和国防震减灾法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（1997年12月29日第八届全国人民代表大会常务委员会第二十九次会议通过　2008年12月27日第十一届全国人民代表大会常务委员会第六次会议修订）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防震减灾规划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地震监测预报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地震灾害预防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地震应急救援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地震灾后过渡性安置和恢复重建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为了防御和减轻地震灾害，保护人民生命和财产安全，促进经济社会的可持续发展，制定本法。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在中华人民共和国领域和中华人民共和国管辖的其他海域从事地震监测预报、地震灾害预防、地震应急救援、地震灾后过渡性安置和恢复重建等防震减灾活动，适用本法。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防震减灾工作，实行预防为主、防御与救助相结合的方针。</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县级以上人民政府应当加强对防震减灾工作的领导，将防震减灾工作纳入本级国民经济和社会发展规划，所需经费列入财政预算。</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在国务院的领导下，国务院地震工作主管部门和国务院经济综合宏观调控、建设、民政、卫生、公安以及其他有关部门，按照职责分工，各负其责，密切配合，共同做好防震减灾工作。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县级以上地方人民政府负责管理地震工作的部门或者机构和其他有关部门在本级人民政府领导下，按照职责分工，各负其责，密切配合，共同做好本行政区域的防震减灾工作。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国务院抗震救灾指挥机构负责统一领导、指挥和协调全国抗震救灾工作。县级以上地方人民政府抗震救灾指挥机构负责统一领导、指挥和协调本行政区域的抗震救灾工作。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国务院地震工作主管部门和县级以上地方人民政府负责管理地震工作的部门或者机构，承担本级人民政府抗震救灾指挥机构的日常工作。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各级人民政府应当组织开展防震减灾知识的宣传教育，增强公民的防震减灾意识，提高全社会的防震减灾能力。</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任何单位和个人都有依法参加防震减灾活动的义务。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国家鼓励、引导社会组织和个人开展地震群测群防活动，对地震进行监测和预防。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国家鼓励、引导志愿者参加防震减灾活动。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中国人民解放军、中国人民武装警察部队和民兵组织，依照本法以及其他有关法律、行政法规、军事法规的规定和国务院、中央军事委员会的命令，执行抗震救灾任务，保护人民生命和财产安全。</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从事防震减灾活动，应当遵守国家有关防震减灾标准。</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国家鼓励、支持防震减灾的科学技术研究，逐步提高防震减灾科学技术研究经费投入，推广先进的科学研究成果，加强国际合作与交流，提高防震减灾工作水平。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对在防震减灾工作中做出突出贡献的单位和个人，按照国家有关规定给予表彰和奖励。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防震减灾规划"/>
      <w:bookmarkEnd w:id="15"/>
      <w:r>
        <w:rPr>
          <w:rFonts w:ascii="Times New Roman" w:eastAsia="黑体" w:hAnsi="Times New Roman" w:cs="黑体" w:hint="eastAsia"/>
          <w:szCs w:val="32"/>
        </w:rPr>
        <w:t>第二章　防震减灾规划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国务院地震工作主管部门会同国务院有关部门组织编制国家防震减灾规划，报国务院批准后组织实施。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负责管理地震工作的部门或者机构会同同级有关部门，根据上一级防震减灾规划和本行政区域的实际情况，组织编制本行政区域的防震减灾规划，报本级人民政府批准后组织实施，并报上一级人民政府负责管理地震工作的部门或者机构备案。</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编制防震减灾规划，应当遵循统筹安排、突出重点、合理布局、全面预防的原则，以震情和震害预测结果为依据，并充分考虑人民生命和财产安全及经济社会发展、资源环境保护等需要。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县级以上地方人民政府有关部门应当根据编制防震减灾规划的需要，及时提供有关资料。</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防震减灾规划的内容应当包括：震情形势和防震减灾总体目标，地震监测台网建设布局，地震灾害预防措施，地震应急救援措施，以及防震减灾技术、信息、资金、物资等保障措施。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编制防震减灾规划，应当对地震重点监视防御区的地震监测台网建设、震情跟踪、地震灾害预防措施、地震应急准备、防震减灾知识宣传教育等作出具体安排。</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防震减灾规划报送审批前，组织编制机关应当征求有关部门、单位、专家和公众的意见。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防震减灾规划报送审批文件中应当附具意见采纳情况及理由。</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防震减灾规划一经批准公布，应当严格执行；因震情形势变化和经济社会发展的需要确需修改的，应当按照原审批程序报送审批。</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地震监测预报"/>
      <w:bookmarkEnd w:id="21"/>
      <w:r>
        <w:rPr>
          <w:rFonts w:ascii="Times New Roman" w:eastAsia="黑体" w:hAnsi="Times New Roman" w:cs="黑体" w:hint="eastAsia"/>
          <w:szCs w:val="32"/>
        </w:rPr>
        <w:t>第三章　地震监测预报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国家加强地震监测预报工作，建立多学科地震监测系统，逐步提高地震监测预报水平。</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国家对地震监测台网实行统一规划，分级、分类管理。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国务院地震工作主管部门和县级以上地方人民政府负责管理地震工作的部门或者机构，按照国务院有关规定，制定地震监测台网规划。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全国地震监测台网由国家级地震监测台网、省级地震监测台网和市、县级地震监测台网组成，其建设资金和运行经费列入财政预算。</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水库、油田、核电站等重大建设工程的建设单位，应当按照国务院有关规定，建设专用地震监测台网或者强震动监测设施，其建设资金和运行经费由建设单位承担。</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地震监测台网的建设，应当遵守法律、法规和国家有关标准，保证建设质量。</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地震监测台网不得擅自中止或者终止运行。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检测、传递、分析、处理、存贮、报送地震监测信息的单位，应当保证地震监测信息的质量和安全。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县级以上地方人民政府应当组织相关单位为地震监测台网的运行提供通信、交通、电力等保障条件。</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沿海县级以上地方人民政府负责管理地震工作的部门或者机构，应当加强海域地震活动监测预测工作。海域地震发生后，县级以上地方人民政府负责管理地震工作的部门或者机构，应当及时向海洋主管部门和当地海事管理机构等通报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火山所在地的县级以上地方人民政府负责管理地震工作的部门或者机构，应当利用地震监测设施和技术手段，加强火山活动监测预测工作。</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国家依法保护地震监测设施和地震观测环境。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任何单位和个人不得侵占、毁损、拆除或者擅自移动地震监测设施。地震监测设施遭到破坏的，县级以上地方人民政府负责管理地震工作的部门或者机构应当采取紧急措施组织修复，确保地震监测设施正常运行。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危害地震观测环境。国务院地震工作主管部门和县级以上地方人民政府负责管理地震工作的部门或者机构会同同级有关部门，按照国务院有关规定划定地震观测环境保护范围，并纳入土地利用总体规划和城乡规划。</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新建、扩建、改建建设工程，应当避免对地震监测设施和地震观测环境造成危害。建设国家重点工程，确实无法避免对地震监测设施和地震观测环境造成危害的，建设单位应当按照县级以上地方人民政府负责管理地震工作的部门或者机构的要求，增建抗干扰设施；不能增建抗干扰设施的，应当新建地震监测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地震观测环境保护范围内的建设工程项目，城乡规划主管部门在依法核发选址意见书时，应当征求负责管理地震工作的部门或者机构的意见；不需要核发选址意见书的，城乡规划主管部门在依法核发建设用地规划许可证或者乡村建设规划许可证时，应当征求负责管理地震工作的部门或者机构的意见。</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国务院地震工作主管部门建立健全地震监测信息共享平台，为社会提供服务。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县级以上地方人民政府负责管理地震工作的部门或者机构，应当将地震监测信息及时报送上一级人民政府负责管理地震工作的部门或者机构。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专用地震监测台网和强震动监测设施的管理单位，应当将地震监测信息及时报送所在地省、自治区、直辖市人民政府负责管理地震工作的部门或者机构。</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国务院地震工作主管部门和县级以上地方人民政府负责管理地震工作的部门或者机构，根据地震监测信息研究结果，对可能发生地震的地点、时间和震级作出预测。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单位和个人通过研究提出的地震预测意见，应当向所在地或者所预测地的县级以上地方人民政府负责管理地震工作的部门或者机构书面报告，或者直接向国务院地震工作主管部门书面报告。收到书面报告的部门或者机构应当进行登记并出具接收凭证。</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观测到可能与地震有关的异常现象的单位和个人，可以向所在地县级以上地方人民政府负责管理地震工作的部门或者机构报告，也可以直接向国务院地震工作主管部门报告。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国务院地震工作主管部门和县级以上地方人民政府负责管理地震工作的部门或者机构接到报告后，应当进行登记并及时组织调查核实。</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务院地震工作主管部门和省、自治区、直辖市人民政府负责管理地震工作的部门或者机构，应当组织召开震情会商会，必要时邀请有关部门、专家和其他有关人员参加，对地震预测意见和可能与地震有关的异常现象进行综合分析研究，形成震情会商意见，报本级人民政府；经震情会商形成地震预报意见的，在报本级人民政府前，应当进行评审，作出评审结果，并提出对策建议。</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国家对地震预报意见实行统一发布制度。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全国范围内的地震长期和中期预报意见，由国务院发布。省、自治区、直辖市行政区域内的地震预报意见，由省、自治区、直辖市人民政府按照国务院规定的程序发布。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除发表本人或者本单位对长期、中期地震活动趋势的研究成果及进行相关学术交流外，任何单位和个人不得向社会散布地震预测意见。任何单位和个人不得向社会散布地震预报意见及其评审结果。</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国务院地震工作主管部门根据地震活动趋势和震害预测结果，提出确定地震重点监视防御区的意见，报国务院批准。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国务院地震工作主管部门应当加强地震重点监视防御区的震情跟踪，对地震活动趋势进行分析评估，提出年度防震减灾工作意见，报国务院批准后实施。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地震重点监视防御区的县级以上地方人民政府应当根据年度防震减灾工作意见和当地的地震活动趋势，组织有关部门加强防震减灾工作。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震重点监视防御区的县级以上地方人民政府负责管理地震工作的部门或者机构，应当增加地震监测台网密度，组织做好震情跟踪、流动观测和可能与地震有关的异常现象观测以及群测群防工作，并及时将有关情况报上一级人民政府负责管理地震工作的部门或者机构。</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国家支持全国地震烈度速报系统的建设。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地震灾害发生后，国务院地震工作主管部门应当通过全国地震烈度速报系统快速判断致灾程度，为指挥抗震救灾工作提供依据。</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务院地震工作主管部门和县级以上地方人民政府负责管理地震工作的部门或者机构，应当对发生地震灾害的区域加强地震监测，在地震现场设立流动观测点，根据震情的发展变化，及时对地震活动趋势作出分析、判定，为余震防范工作提供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国务院地震工作主管部门和县级以上地方人民政府负责管理地震工作的部门或者机构、地震监测台网的管理单位，应当及时收集、保存有关地震的资料和信息，并建立完整的档案。</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外国的组织或者个人在中华人民共和国领域和中华人民共和国管辖的其他海域从事地震监测活动，必须经国务院地震工作主管部门会同有关部门批准，并采取与中华人民共和国有关部门或者单位合作的形式进行。</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地震灾害预防"/>
      <w:bookmarkEnd w:id="39"/>
      <w:r>
        <w:rPr>
          <w:rFonts w:ascii="Times New Roman" w:eastAsia="黑体" w:hAnsi="Times New Roman" w:cs="黑体" w:hint="eastAsia"/>
          <w:szCs w:val="32"/>
        </w:rPr>
        <w:t>第四章　地震灾害预防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国务院地震工作主管部门负责制定全国地震烈度区划图或者地震动参数区划图。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国务院地震工作主管部门和省、自治区、直辖市人民政府负责管理地震工作的部门或者机构，负责审定建设工程的地震安全性评价报告，确定抗震设防要求。</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新建、扩建、改建建设工程，应当达到抗震设防要求。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大建设工程和可能发生严重次生灾害的建设工程，应当按照国务院有关规定进行地震安全性评价，并按照经审定的地震安全性评价报告所确定的抗震设防要求进行抗震设防。建设工程的地震安全性评价单位应当按照国家有关标准进行地震安全性评价，并对地震安全性评价报告的质量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建设工程，应当按照地震烈度区划图或者地震动参数区划图所确定的抗震设防要求进行抗震设防；对学校、医院等人员密集场所的建设工程，应当按照高于当地房屋建筑的抗震设防要求进行设计和施工，采取有效措施，增强抗震设防能力。</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有关建设工程的强制性标准，应当与抗震设防要求相衔接。</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国家鼓励城市人民政府组织制定地震小区划图。地震小区划图由国务院地震工作主管部门负责审定。</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建设单位对建设工程的抗震设计、施工的全过程负责。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设计单位应当按照抗震设防要求和工程建设强制性标准进行抗震设计，并对抗震设计的质量以及出具的施工图设计文件的准确性负责。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施工单位应当按照施工图设计文件和工程建设强制性标准进行施工，并对施工质量负责。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建设单位、施工单位应当选用符合施工图设计文件和国家有关标准规定的材料、构配件和设备。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工程监理单位应当按照施工图设计文件和工程建设强制性标准实施监理，并对施工质量承担监理责任。</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已经建成的下列建设工程，未采取抗震设防措施或者抗震设防措施未达到抗震设防要求的，应当按照国家有关规定进行抗震性能鉴定，并采取必要的抗震加固措施：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（一）重大建设工程；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（二）可能发生严重次生灾害的建设工程；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（三）具有重大历史、科学、艺术价值或者重要纪念意义的建设工程；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（四）学校、医院等人员密集场所的建设工程；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（五）地震重点监视防御区内的建设工程。</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加强对农村村民住宅和乡村公共设施抗震设防的管理，组织开展农村实用抗震技术的研究和开发，推广达到抗震设防要求、经济适用、具有当地特色的建筑设计和施工技术，培训相关技术人员，建设示范工程，逐步提高农村村民住宅和乡村公共设施的抗震设防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国家对需要抗震设防的农村村民住宅和乡村公共设施给予必要支持。</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城乡规划应当根据地震应急避难的需要，合理确定应急疏散通道和应急避难场所，统筹安排地震应急避难所必需的交通、供水、供电、排污等基础设施建设。</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地震重点监视防御区的县级以上地方人民政府应当根据实际需要，在本级财政预算和物资储备中安排抗震救灾资金、物资。</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国家鼓励、支持研究开发和推广使用符合抗震设防要求、经济实用的新技术、新工艺、新材料。</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县级人民政府及其有关部门和乡、镇人民政府、城市街道办事处等基层组织，应当组织开展地震应急知识的宣传普及活动和必要的地震应急救援演练，提高公民在地震灾害中自救互救的能力。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机关、团体、企业、事业等单位，应当按照所在地人民政府的要求，结合各自实际情况，加强对本单位人员的地震应急知识宣传教育，开展地震应急救援演练。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学校应当进行地震应急知识教育，组织开展必要的地震应急救援演练，培养学生的安全意识和自救互救能力。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新闻媒体应当开展地震灾害预防和应急、自救互救知识的公益宣传。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国务院地震工作主管部门和县级以上地方人民政府负责管理地震工作的部门或者机构，应当指导、协助、督促有关单位做好防震减灾知识的宣传教育和地震应急救援演练等工作。</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国家发展有财政支持的地震灾害保险事业，鼓励单位和个人参加地震灾害保险。</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五章 地震应急救援"/>
      <w:bookmarkEnd w:id="52"/>
      <w:r>
        <w:rPr>
          <w:rFonts w:ascii="Times New Roman" w:eastAsia="黑体" w:hAnsi="Times New Roman" w:cs="黑体" w:hint="eastAsia"/>
          <w:szCs w:val="32"/>
        </w:rPr>
        <w:t>第五章　地震应急救援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国务院地震工作主管部门会同国务院有关部门制定国家地震应急预案，报国务院批准。国务院有关部门根据国家地震应急预案，制定本部门的地震应急预案，报国务院地震工作主管部门备案。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及其有关部门和乡、镇人民政府，应当根据有关法律、法规、规章、上级人民政府及其有关部门的地震应急预案和本行政区域的实际情况，制定本行政区域的地震应急预案和本部门的地震应急预案。省、自治区、直辖市和较大的市的地震应急预案，应当报国务院地震工作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铁路、水利、电力、通信等基础设施和学校、医院等人员密集场所的经营管理单位，以及可能发生次生灾害的核电、矿山、危险物品等生产经营单位，应当制定地震应急预案，并报所在地的县级人民政府负责管理地震工作的部门或者机构备案。</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地震应急预案的内容应当包括：组织指挥体系及其职责，预防和预警机制，处置程序，应急响应和应急保障措施等。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地震应急预案应当根据实际情况适时修订。</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地震预报意见发布后，有关省、自治区、直辖市人民政府根据预报的震情可以宣布有关区域进入临震应急期；有关地方人民政府应当按照地震应急预案，组织有关部门做好应急防范和抗震救灾准备工作。</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按照社会危害程度、影响范围等因素，地震灾害分为一般、较大、重大和特别重大四级。具体分级标准按照国务院规定执行。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般或者较大地震灾害发生后，地震发生地的市、县人民政府负责组织有关部门启动地震应急预案；重大地震灾害发生后，地震发生地的省、自治区、直辖市人民政府负责组织有关部门启动地震应急预案；特别重大地震灾害发生后，国务院负责组织有关部门启动地震应急预案。</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地震灾害发生后，抗震救灾指挥机构应当立即组织有关部门和单位迅速查清受灾情况，提出地震应急救援力量的配置方案，并采取以下紧急措施：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（一）迅速组织抢救被压埋人员，并组织有关单位和人员开展自救互救；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（二）迅速组织实施紧急医疗救护，协调伤员转移和接收与救治；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（三）迅速组织抢修毁损的交通、铁路、水利、电力、通信等基础设施；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启用应急避难场所或者设置临时避难场所，设置救济物资供应点，提供救济物品、简易住所和临时住所，及时转移和安置受灾群众，确保饮用水消毒和水质安全，积极开展卫生防疫，妥善安排受灾群众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迅速控制危险源，封锁危险场所，做好次生灾害的排查与监测预警工作，防范地震可能引发的火灾、水灾、爆炸、山体滑坡和崩塌、泥石流、地面塌陷，或者剧毒、强腐蚀性、放射性物质大量泄漏等次生灾害以及传染病疫情的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（六）依法采取维持社会秩序、维护社会治安的必要措施。</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特别重大地震灾害发生后，国务院抗震救灾指挥机构在地震灾区成立现场指挥机构，并根据需要设立相应的工作组，统一组织领导、指挥和协调抗震救灾工作。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各级人民政府及有关部门和单位、中国人民解放军、中国人民武装警察部队和民兵组织，应当按照统一部署，分工负责，密切配合，共同做好地震应急救援工作。</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地震灾区的县级以上地方人民政府应当及时将地震震情和灾情等信息向上一级人民政府报告，必要时可以越级上报，不得迟报、谎报、瞒报。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地震震情、灾情和抗震救灾等信息按照国务院有关规定实行归口管理，统一、准确、及时发布。</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国家鼓励、扶持地震应急救援新技术和装备的研究开发，调运和储备必要的应急救援设施、装备，提高应急救援水平。</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国务院建立国家地震灾害紧急救援队伍。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省、自治区、直辖市人民政府和地震重点监视防御区的市、县人民政府可以根据实际需要，充分利用消防等现有队伍，按照一队多用、专职与兼职相结合的原则，建立地震灾害紧急救援队伍。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地震灾害紧急救援队伍应当配备相应的装备、器材，开展培训和演练，提高地震灾害紧急救援能力。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地震灾害紧急救援队伍在实施救援时，应当首先对倒塌建筑物、构筑物压埋人员进行紧急救援。</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县级以上人民政府有关部门应当按照职责分工，协调配合，采取有效措施，保障地震灾害紧急救援队伍和医疗救治队伍快速、高效地开展地震灾害紧急救援活动。</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县级以上地方人民政府及其有关部门可以建立地震灾害救援志愿者队伍，并组织开展地震应急救援知识培训和演练，使志愿者掌握必要的地震应急救援技能，增强地震灾害应急救援能力。</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国务院地震工作主管部门会同有关部门和单位，组织协调外国救援队和医疗队在中华人民共和国开展地震灾害紧急救援活动。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国务院抗震救灾指挥机构负责外国救援队和医疗队的统筹调度，并根据其专业特长，科学、合理地安排紧急救援任务。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地震灾区的地方各级人民政府，应当对外国救援队和医疗队开展紧急救援活动予以支持和配合。</w:t>
      </w:r>
    </w:p>
    <w:p>
      <w:pPr>
        <w:rPr>
          <w:rFonts w:ascii="Times New Roman" w:eastAsia="宋体" w:hAnsi="Times New Roman" w:cs="宋体"/>
          <w:szCs w:val="32"/>
        </w:rPr>
      </w:pPr>
    </w:p>
    <w:p>
      <w:pPr>
        <w:jc w:val="center"/>
        <w:rPr>
          <w:rFonts w:ascii="Times New Roman" w:eastAsia="黑体" w:hAnsi="Times New Roman" w:cs="黑体"/>
          <w:szCs w:val="32"/>
        </w:rPr>
      </w:pPr>
      <w:bookmarkStart w:id="65" w:name="第六章 地震灾后过渡性安置和恢复重建"/>
      <w:bookmarkEnd w:id="65"/>
      <w:r>
        <w:rPr>
          <w:rFonts w:ascii="Times New Roman" w:eastAsia="黑体" w:hAnsi="Times New Roman" w:cs="黑体" w:hint="eastAsia"/>
          <w:szCs w:val="32"/>
        </w:rPr>
        <w:t>第六章　地震灾后过渡性安置和恢复重建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国务院或者地震灾区的省、自治区、直辖市人民政府应当及时组织对地震灾害损失进行调查评估，为地震应急救援、灾后过渡性安置和恢复重建提供依据。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地震灾害损失调查评估的具体工作，由国务院地震工作主管部门或者地震灾区的省、自治区、直辖市人民政府负责管理地震工作的部门或者机构和财政、建设、民政等有关部门按照国务院的规定承担。</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地震灾区受灾群众需要过渡性安置的，应当根据地震灾区的实际情况，在确保安全的前提下，采取灵活多样的方式进行安置。</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过渡性安置点应当设置在交通条件便利、方便受灾群众恢复生产和生活的区域，并避开地震活动断层和可能发生严重次生灾害的区域。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过渡性安置点的规模应当适度，并采取相应的防灾、防疫措施，配套建设必要的基础设施和公共服务设施，确保受灾群众的安全和基本生活需要。</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实施过渡性安置应当尽量保护农用地，并避免对自然保护区、饮用水水源保护区以及生态脆弱区域造成破坏。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过渡性安置用地按照临时用地安排，可以先行使用，事后依法办理有关用地手续；到期未转为永久性用地的，应当复垦后交还原土地使用者。</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过渡性安置点所在地的县级人民政府，应当组织有关部门加强对次生灾害、饮用水水质、食品卫生、疫情等的监测，开展流行病学调查，整治环境卫生，避免对土壤、水环境等造成污染。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过渡性安置点所在地的公安机关，应当加强治安管理，依法打击各种违法犯罪行为，维护正常的社会秩序。</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地震灾区的县级以上地方人民政府及其有关部门和乡、镇人民政府，应当及时组织修复毁损的农业生产设施，提供农业生产技术指导，尽快恢复农业生产；优先恢复供电、供水、供气等企业的生产，并对大型骨干企业恢复生产提供支持，为全面恢复农业、工业、服务业生产经营提供条件。</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各级人民政府应当加强对地震灾后恢复重建工作的领导、组织和协调。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县级以上人民政府有关部门应当在本级人民政府领导下，按照职责分工，密切配合，采取有效措施，共同做好地震灾后恢复重建工作。</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国务院有关部门应当组织有关专家开展地震活动对相关建设工程破坏机理的调查评估，为修订完善有关建设工程的强制性标准、采取抗震设防措施提供科学依据。</w:t>
      </w:r>
    </w:p>
    <w:p>
      <w:pPr>
        <w:ind w:firstLine="640" w:firstLineChars="200"/>
        <w:rPr>
          <w:rFonts w:ascii="Times New Roman" w:hAnsi="Times New Roman" w:cs="仿宋_GB2312"/>
          <w:sz w:val="32"/>
          <w:szCs w:val="32"/>
        </w:rPr>
      </w:pPr>
      <w:bookmarkStart w:id="74" w:name="第六十六条"/>
      <w:bookmarkEnd w:id="74"/>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特别重大地震灾害发生后，国务院经济综合宏观调控部门会同国务院有关部门与地震灾区的省、自治区、直辖市人民政府共同组织编制地震灾后恢复重建规划，报国务院批准后组织实施；重大、较大、一般地震灾害发生后，由地震灾区的省、自治区、直辖市人民政府根据实际需要组织编制地震灾后恢复重建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地震灾害损失调查评估获得的地质、勘察、测绘、土地、气象、水文、环境等基础资料和经国务院地震工作主管部门复核的地震动参数区划图，应当作为编制地震灾后恢复重建规划的依据。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编制地震灾后恢复重建规划，应当征求有关部门、单位、专家和公众特别是地震灾区受灾群众的意见；重大事项应当组织有关专家进行专题论证。</w:t>
      </w:r>
    </w:p>
    <w:p>
      <w:pPr>
        <w:ind w:firstLine="640" w:firstLineChars="200"/>
        <w:rPr>
          <w:rFonts w:ascii="Times New Roman" w:hAnsi="Times New Roman" w:cs="仿宋_GB2312"/>
          <w:sz w:val="32"/>
          <w:szCs w:val="32"/>
        </w:rPr>
      </w:pPr>
      <w:bookmarkStart w:id="75" w:name="第六十七条"/>
      <w:bookmarkEnd w:id="75"/>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地震灾后恢复重建规划应当根据地质条件和地震活动断层分布以及资源环境承载能力，重点对城镇和乡村的布局、基础设施和公共服务设施的建设、防灾减灾和生态环境以及自然资源和历史文化遗产保护等作出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震灾区内需要异地新建的城镇和乡村的选址以及地震灾后重建工程的选址，应当符合地震灾后恢复重建规划和抗震设防、防灾减灾要求，避开地震活动断层或者生态脆弱和可能发生洪水、山体滑坡和崩塌、泥石流、地面塌陷等灾害的区域以及传染病自然疫源地。</w:t>
      </w:r>
    </w:p>
    <w:p>
      <w:pPr>
        <w:ind w:firstLine="640" w:firstLineChars="200"/>
        <w:rPr>
          <w:rFonts w:ascii="Times New Roman" w:hAnsi="Times New Roman" w:cs="仿宋_GB2312"/>
          <w:sz w:val="32"/>
          <w:szCs w:val="32"/>
        </w:rPr>
      </w:pPr>
      <w:bookmarkStart w:id="76" w:name="第六十八条"/>
      <w:bookmarkEnd w:id="76"/>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地震灾区的地方各级人民政府应当根据地震灾后恢复重建规划和当地经济社会发展水平，有计划、分步骤地组织实施地震灾后恢复重建。</w:t>
      </w: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地震灾区的县级以上地方人民政府应当组织有关部门和专家，根据地震灾害损失调查评估结果，制定清理保护方案，明确典型地震遗址、遗迹和文物保护单位以及具有历史价值与民族特色的建筑物、构筑物的保护范围和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地震灾害现场的清理，按照清理保护方案分区、分类进行，并依照法律、行政法规和国家有关规定，妥善清理、转运和处置有关放射性物质、危险废物和有毒化学品，开展防疫工作，防止传染病和重大动物疫情的发生。</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地震灾后恢复重建，应当统筹安排交通、铁路、水利、电力、通信、供水、供电等基础设施和市政公用设施，学校、医院、文化、商贸服务、防灾减灾、环境保护等公共服务设施，以及住房和无障碍设施的建设，合理确定建设规模和时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乡村的地震灾后恢复重建，应当尊重村民意愿，发挥村民自治组织的作用，以群众自建为主，政府补助、社会帮扶、对口支援，因地制宜，节约和集约利用土地，保护耕地。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少数民族聚居的地方的地震灾后恢复重建，应当尊重当地群众的意愿。</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地震灾区的县级以上地方人民政府应当组织有关部门和单位，抢救、保护与收集整理有关档案、资料，对因地震灾害遗失、毁损的档案、资料，及时补充和恢复。</w:t>
      </w: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地震灾后恢复重建应当坚持政府主导、社会参与和市场运作相结合的原则。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地震灾区的地方各级人民政府应当组织受灾群众和企业开展生产自救，自力更生、艰苦奋斗、勤俭节约，尽快恢复生产。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国家对地震灾后恢复重建给予财政支持、税收优惠和金融扶持，并提供物资、技术和人力等支持。</w:t>
      </w:r>
    </w:p>
    <w:p>
      <w:pPr>
        <w:ind w:firstLine="640" w:firstLineChars="200"/>
        <w:rPr>
          <w:rFonts w:ascii="Times New Roman" w:hAnsi="Times New Roman" w:cs="仿宋_GB2312"/>
          <w:sz w:val="32"/>
          <w:szCs w:val="32"/>
        </w:rPr>
      </w:pPr>
      <w:bookmarkStart w:id="81" w:name="第七十三条"/>
      <w:bookmarkEnd w:id="81"/>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地震灾区的地方各级人民政府应当组织做好救助、救治、康复、补偿、抚慰、抚恤、安置、心理援助、法律服务、公共文化服务等工作。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各级人民政府及有关部门应当做好受灾群众的就业工作，鼓励企业、事业单位优先吸纳符合条件的受灾群众就业。</w:t>
      </w: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对地震灾后恢复重建中需要办理行政审批手续的事项，有审批权的人民政府及有关部门应当按照方便群众、简化手续、提高效率的原则，依法及时予以办理。</w:t>
      </w:r>
    </w:p>
    <w:p>
      <w:pPr>
        <w:rPr>
          <w:rFonts w:ascii="Times New Roman" w:eastAsia="宋体" w:hAnsi="Times New Roman" w:cs="宋体"/>
          <w:szCs w:val="32"/>
        </w:rPr>
      </w:pPr>
    </w:p>
    <w:p>
      <w:pPr>
        <w:jc w:val="center"/>
        <w:rPr>
          <w:rFonts w:ascii="Times New Roman" w:eastAsia="黑体" w:hAnsi="Times New Roman" w:cs="黑体"/>
          <w:szCs w:val="32"/>
        </w:rPr>
      </w:pPr>
      <w:bookmarkStart w:id="83" w:name="第七章 监督管理"/>
      <w:bookmarkEnd w:id="83"/>
      <w:r>
        <w:rPr>
          <w:rFonts w:ascii="Times New Roman" w:eastAsia="黑体" w:hAnsi="Times New Roman" w:cs="黑体" w:hint="eastAsia"/>
          <w:szCs w:val="32"/>
        </w:rPr>
        <w:t>第七章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4" w:name="第七十五条"/>
      <w:bookmarkEnd w:id="84"/>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县级以上人民政府依法加强对防震减灾规划和地震应急预案的编制与实施、地震应急避难场所的设置与管理、地震灾害紧急救援队伍的培训、防震减灾知识宣传教育和地震应急救援演练等工作的监督检查。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县级以上人民政府有关部门应当加强对地震应急救援、地震灾后过渡性安置和恢复重建的物资的质量安全的监督检查。</w:t>
      </w:r>
    </w:p>
    <w:p>
      <w:pPr>
        <w:ind w:firstLine="640" w:firstLineChars="200"/>
        <w:rPr>
          <w:rFonts w:ascii="Times New Roman" w:hAnsi="Times New Roman" w:cs="仿宋_GB2312"/>
          <w:sz w:val="32"/>
          <w:szCs w:val="32"/>
        </w:rPr>
      </w:pPr>
      <w:bookmarkStart w:id="85" w:name="第七十六条"/>
      <w:bookmarkEnd w:id="85"/>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县级以上人民政府建设、交通、铁路、水利、电力、地震等有关部门应当按照职责分工，加强对工程建设强制性标准、抗震设防要求执行情况和地震安全性评价工作的监督检查。</w:t>
      </w:r>
    </w:p>
    <w:p>
      <w:pPr>
        <w:ind w:firstLine="640" w:firstLineChars="200"/>
        <w:rPr>
          <w:rFonts w:ascii="Times New Roman" w:hAnsi="Times New Roman" w:cs="仿宋_GB2312"/>
          <w:sz w:val="32"/>
          <w:szCs w:val="32"/>
        </w:rPr>
      </w:pPr>
      <w:bookmarkStart w:id="86" w:name="第七十七条"/>
      <w:bookmarkEnd w:id="86"/>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禁止侵占、截留、挪用地震应急救援、地震灾后过渡性安置和恢复重建的资金、物资。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有关部门对地震应急救援、地震灾后过渡性安置和恢复重建的资金、物资以及社会捐赠款物的使用情况，依法加强管理和监督，予以公布，并对资金、物资的筹集、分配、拨付、使用情况登记造册，建立健全档案。</w:t>
      </w:r>
    </w:p>
    <w:p>
      <w:pPr>
        <w:ind w:firstLine="640" w:firstLineChars="200"/>
        <w:rPr>
          <w:rFonts w:ascii="Times New Roman" w:hAnsi="Times New Roman" w:cs="仿宋_GB2312"/>
          <w:sz w:val="32"/>
          <w:szCs w:val="32"/>
        </w:rPr>
      </w:pPr>
      <w:bookmarkStart w:id="87" w:name="第七十八条"/>
      <w:bookmarkEnd w:id="87"/>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地震灾区的地方人民政府应当定期公布地震应急救援、地震灾后过渡性安置和恢复重建的资金、物资以及社会捐赠款物的来源、数量、发放和使用情况，接受社会监督。</w:t>
      </w:r>
    </w:p>
    <w:p>
      <w:pPr>
        <w:ind w:firstLine="640" w:firstLineChars="200"/>
        <w:rPr>
          <w:rFonts w:ascii="Times New Roman" w:hAnsi="Times New Roman" w:cs="仿宋_GB2312"/>
          <w:sz w:val="32"/>
          <w:szCs w:val="32"/>
        </w:rPr>
      </w:pPr>
      <w:bookmarkStart w:id="88" w:name="第七十九条"/>
      <w:bookmarkEnd w:id="88"/>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审计机关应当加强对地震应急救援、地震灾后过渡性安置和恢复重建的资金、物资的筹集、分配、拨付、使用的审计，并及时公布审计结果。</w:t>
      </w:r>
    </w:p>
    <w:p>
      <w:pPr>
        <w:ind w:firstLine="640" w:firstLineChars="200"/>
        <w:rPr>
          <w:rFonts w:ascii="Times New Roman" w:hAnsi="Times New Roman" w:cs="仿宋_GB2312"/>
          <w:sz w:val="32"/>
          <w:szCs w:val="32"/>
        </w:rPr>
      </w:pPr>
      <w:bookmarkStart w:id="89" w:name="第八十条"/>
      <w:bookmarkEnd w:id="89"/>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监察机关应当加强对参与防震减灾工作的国家行政机关和法律、法规授权的具有管理公共事务职能的组织及其工作人员的监察。</w:t>
      </w:r>
    </w:p>
    <w:p>
      <w:pPr>
        <w:ind w:firstLine="640" w:firstLineChars="200"/>
        <w:rPr>
          <w:rFonts w:ascii="Times New Roman" w:hAnsi="Times New Roman" w:cs="仿宋_GB2312"/>
          <w:sz w:val="32"/>
          <w:szCs w:val="32"/>
        </w:rPr>
      </w:pPr>
      <w:bookmarkStart w:id="90" w:name="第八十一条"/>
      <w:bookmarkEnd w:id="90"/>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任何单位和个人对防震减灾活动中的违法行为，有权进行举报。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接到举报的人民政府或者有关部门应当进行调查，依法处理，并为举报人保密。</w:t>
      </w:r>
    </w:p>
    <w:p>
      <w:pPr>
        <w:rPr>
          <w:rFonts w:ascii="Times New Roman" w:eastAsia="宋体" w:hAnsi="Times New Roman" w:cs="宋体"/>
          <w:szCs w:val="32"/>
        </w:rPr>
      </w:pPr>
    </w:p>
    <w:p>
      <w:pPr>
        <w:jc w:val="center"/>
        <w:rPr>
          <w:rFonts w:ascii="Times New Roman" w:eastAsia="黑体" w:hAnsi="Times New Roman" w:cs="黑体"/>
          <w:szCs w:val="32"/>
        </w:rPr>
      </w:pPr>
      <w:bookmarkStart w:id="91" w:name="第八章 法律责任"/>
      <w:bookmarkEnd w:id="91"/>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2" w:name="第八十二条"/>
      <w:bookmarkEnd w:id="92"/>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国务院地震工作主管部门、县级以上地方人民政府负责管理地震工作的部门或者机构，以及其他依照本法规定行使监督管理权的部门，不依法作出行政许可或者办理批准文件的，发现违法行为或者接到对违法行为的举报后不予查处的，或者有其他未依照本法规定履行职责的行为的，对直接负责的主管人员和其他直接责任人员，依法给予处分。</w:t>
      </w:r>
    </w:p>
    <w:p>
      <w:pPr>
        <w:ind w:firstLine="640" w:firstLineChars="200"/>
        <w:rPr>
          <w:rFonts w:ascii="Times New Roman" w:hAnsi="Times New Roman" w:cs="仿宋_GB2312"/>
          <w:sz w:val="32"/>
          <w:szCs w:val="32"/>
        </w:rPr>
      </w:pPr>
      <w:bookmarkStart w:id="93" w:name="第八十三条"/>
      <w:bookmarkEnd w:id="93"/>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未按照法律、法规和国家有关标准进行地震监测台网建设的，由国务院地震工作主管部门或者县级以上地方人民政府负责管理地震工作的部门或者机构责令改正，采取相应的补救措施；对直接负责的主管人员和其他直接责任人员，依法给予处分。</w:t>
      </w:r>
    </w:p>
    <w:p>
      <w:pPr>
        <w:ind w:firstLine="640" w:firstLineChars="200"/>
        <w:rPr>
          <w:rFonts w:ascii="Times New Roman" w:hAnsi="Times New Roman" w:cs="仿宋_GB2312"/>
          <w:sz w:val="32"/>
          <w:szCs w:val="32"/>
        </w:rPr>
      </w:pPr>
      <w:bookmarkStart w:id="94" w:name="第八十四条"/>
      <w:bookmarkEnd w:id="94"/>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行为之一的，由国务院地震工作主管部门或者县级以上地方人民政府负责管理地震工作的部门或者机构责令停止违法行为，恢复原状或者采取其他补救措施；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（一）侵占、毁损、拆除或者擅自移动地震监测设施的；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（二）危害地震观测环境的；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（三）破坏典型地震遗址、遗迹的。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单位有前款所列违法行为，情节严重的，处二万元以上二十万元以下的罚款；个人有前款所列违法行为，情节严重的，处二千元以下的罚款。构成违反治安管理行为的，由公安机关依法给予处罚。</w:t>
      </w:r>
    </w:p>
    <w:p>
      <w:pPr>
        <w:ind w:firstLine="640" w:firstLineChars="200"/>
        <w:rPr>
          <w:rFonts w:ascii="Times New Roman" w:hAnsi="Times New Roman" w:cs="仿宋_GB2312"/>
          <w:sz w:val="32"/>
          <w:szCs w:val="32"/>
        </w:rPr>
      </w:pPr>
      <w:bookmarkStart w:id="95" w:name="第八十五条"/>
      <w:bookmarkEnd w:id="95"/>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未按照要求增建抗干扰设施或者新建地震监测设施的，由国务院地震工作主管部门或者县级以上地方人民政府负责管理地震工作的部门或者机构责令限期改正；逾期不改正的，处二万元以上二十万元以下的罚款；造成损失的，依法承担赔偿责任。</w:t>
      </w:r>
    </w:p>
    <w:p>
      <w:pPr>
        <w:ind w:firstLine="640" w:firstLineChars="200"/>
        <w:rPr>
          <w:rFonts w:ascii="Times New Roman" w:hAnsi="Times New Roman" w:cs="仿宋_GB2312"/>
          <w:sz w:val="32"/>
          <w:szCs w:val="32"/>
        </w:rPr>
      </w:pPr>
      <w:bookmarkStart w:id="96" w:name="第八十六条"/>
      <w:bookmarkEnd w:id="96"/>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外国的组织或者个人未经批准，在中华人民共和国领域和中华人民共和国管辖的其他海域从事地震监测活动的，由国务院地震工作主管部门责令停止违法行为，没收监测成果和监测设施，并处一万元以上十万元以下的罚款；情节严重的，并处十万元以上五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人有前款规定行为的，除依照前款规定处罚外，还应当依照外国人入境出境管理法律的规定缩短其在中华人民共和国停留的期限或者取消其在中华人民共和国居留的资格；情节严重的，限期出境或者驱逐出境。</w:t>
      </w:r>
    </w:p>
    <w:p>
      <w:pPr>
        <w:ind w:firstLine="640" w:firstLineChars="200"/>
        <w:rPr>
          <w:rFonts w:ascii="Times New Roman" w:hAnsi="Times New Roman" w:cs="仿宋_GB2312"/>
          <w:sz w:val="32"/>
          <w:szCs w:val="32"/>
        </w:rPr>
      </w:pPr>
      <w:bookmarkStart w:id="97" w:name="第八十七条"/>
      <w:bookmarkEnd w:id="97"/>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未依法进行地震安全性评价，或者未按照地震安全性评价报告所确定的抗震设防要求进行抗震设防的，由国务院地震工作主管部门或者县级以上地方人民政府负责管理地震工作的部门或者机构责令限期改正；逾期不改正的，处三万元以上三十万元以下的罚款。</w:t>
      </w:r>
    </w:p>
    <w:p>
      <w:pPr>
        <w:ind w:firstLine="640" w:firstLineChars="200"/>
        <w:rPr>
          <w:rFonts w:ascii="Times New Roman" w:hAnsi="Times New Roman" w:cs="仿宋_GB2312"/>
          <w:sz w:val="32"/>
          <w:szCs w:val="32"/>
        </w:rPr>
      </w:pPr>
      <w:bookmarkStart w:id="98" w:name="第八十八条"/>
      <w:bookmarkEnd w:id="98"/>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违反本法规定，向社会散布地震预测意见、地震预报意见及其评审结果，或者在地震灾后过渡性安置、地震灾后恢复重建中扰乱社会秩序，构成违反治安管理行为的，由公安机关依法给予处罚。</w:t>
      </w:r>
    </w:p>
    <w:p>
      <w:pPr>
        <w:ind w:firstLine="640" w:firstLineChars="200"/>
        <w:rPr>
          <w:rFonts w:ascii="Times New Roman" w:hAnsi="Times New Roman" w:cs="仿宋_GB2312"/>
          <w:sz w:val="32"/>
          <w:szCs w:val="32"/>
        </w:rPr>
      </w:pPr>
      <w:bookmarkStart w:id="99" w:name="第八十九条"/>
      <w:bookmarkEnd w:id="99"/>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地震灾区的县级以上地方人民政府迟报、谎报、瞒报地震震情、灾情等信息的，由上级人民政府责令改正；对直接负责的主管人员和其他直接责任人员，依法给予处分。</w:t>
      </w:r>
    </w:p>
    <w:p>
      <w:pPr>
        <w:ind w:firstLine="640" w:firstLineChars="200"/>
        <w:rPr>
          <w:rFonts w:ascii="Times New Roman" w:hAnsi="Times New Roman" w:cs="仿宋_GB2312"/>
          <w:sz w:val="32"/>
          <w:szCs w:val="32"/>
        </w:rPr>
      </w:pPr>
      <w:bookmarkStart w:id="100" w:name="第九十条"/>
      <w:bookmarkEnd w:id="100"/>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侵占、截留、挪用地震应急救援、地震灾后过渡性安置或者地震灾后恢复重建的资金、物资的，由财政部门、审计机关在各自职责范围内，责令改正，追回被侵占、截留、挪用的资金、物资；有违法所得的，没收违法所得；对单位给予警告或者通报批评；对直接负责的主管人员和其他直接责任人员，依法给予处分。</w:t>
      </w:r>
    </w:p>
    <w:p>
      <w:pPr>
        <w:ind w:firstLine="640" w:firstLineChars="200"/>
        <w:rPr>
          <w:rFonts w:ascii="Times New Roman" w:hAnsi="Times New Roman" w:cs="仿宋_GB2312"/>
          <w:sz w:val="32"/>
          <w:szCs w:val="32"/>
        </w:rPr>
      </w:pPr>
      <w:bookmarkStart w:id="101" w:name="第九十一条"/>
      <w:bookmarkEnd w:id="101"/>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02" w:name="第九章 附则"/>
      <w:bookmarkEnd w:id="102"/>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3" w:name="第九十二条"/>
      <w:bookmarkEnd w:id="103"/>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本法下列用语的含义：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（一）地震监测设施，是指用于地震信息检测、传输和处理的设备、仪器和装置以及配套的监测场地。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（二）地震观测环境，是指按照国家有关标准划定的保障地震监测设施不受干扰、能够正常发挥工作效能的空间范围。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（三）重大建设工程，是指对社会有重大价值或者有重大影响的工程。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可能发生严重次生灾害的建设工程，是指受地震破坏后可能引发水灾、火灾、爆炸，或者剧毒、强腐蚀性、放射性物质大量泄漏，以及其他严重次生灾害的建设工程，包括水库大坝和贮油、贮气设施，贮存易燃易爆或者剧毒、强腐蚀性、放射性物质的设施，以及其他可能发生严重次生灾害的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（五）地震烈度区划图，是指以地震烈度（以等级表示的地震影响强弱程度）为指标，将全国划分为不同抗震设防要求区域的图件。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（六）地震动参数区划图，是指以地震动参数（以加速度表示地震作用强弱程度）为指标，将全国划分为不同抗震设防要求区域的图件。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（七）地震小区划图，是指根据某一区域的具体场地条件，对该区域的抗震设防要求进行详细划分的图件。</w:t>
      </w:r>
    </w:p>
    <w:p>
      <w:pPr>
        <w:ind w:firstLine="640" w:firstLineChars="200"/>
        <w:rPr>
          <w:rFonts w:ascii="Times New Roman" w:hAnsi="Times New Roman" w:cs="仿宋_GB2312"/>
          <w:sz w:val="32"/>
          <w:szCs w:val="32"/>
        </w:rPr>
      </w:pPr>
      <w:bookmarkStart w:id="104" w:name="第九十三条"/>
      <w:bookmarkEnd w:id="104"/>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本法自2009年5月1日起施行。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