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全国人民代表大会关于建立健全</w:t>
      </w:r>
    </w:p>
    <w:p>
      <w:pPr>
        <w:jc w:val="center"/>
        <w:rPr>
          <w:rFonts w:ascii="宋体" w:hAnsi="宋体" w:eastAsia="宋体" w:cs="Arial"/>
          <w:bCs/>
          <w:sz w:val="44"/>
          <w:szCs w:val="44"/>
        </w:rPr>
      </w:pPr>
      <w:r>
        <w:rPr>
          <w:rFonts w:ascii="宋体" w:hAnsi="宋体" w:eastAsia="宋体" w:cs="Arial"/>
          <w:bCs/>
          <w:sz w:val="44"/>
          <w:szCs w:val="44"/>
        </w:rPr>
        <w:t>香港特别行政区维护国家安全的法律制度和</w:t>
      </w:r>
    </w:p>
    <w:p>
      <w:pPr>
        <w:jc w:val="center"/>
        <w:rPr>
          <w:rFonts w:ascii="宋体" w:hAnsi="宋体" w:eastAsia="宋体" w:cs="Arial"/>
          <w:bCs/>
          <w:sz w:val="44"/>
          <w:szCs w:val="44"/>
        </w:rPr>
      </w:pPr>
      <w:r>
        <w:rPr>
          <w:rFonts w:ascii="宋体" w:hAnsi="宋体" w:eastAsia="宋体" w:cs="Arial"/>
          <w:bCs/>
          <w:sz w:val="44"/>
          <w:szCs w:val="44"/>
        </w:rPr>
        <w:t>执行机制的决定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日第十三届全国人民代表大会第三次会议通过）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三届全国人民代表大会第三次会议审议了全国人民代表大会常务委员会关于提请审议《全国人民代表大会关于建立健全香港特别行政区维护国家安全的法律制度和执行机制的决定（草案）》的议案。会议认为，近年来，香港特别行政区国家安全风险凸显，“港独”、分裂国家、暴力恐怖活动等各类违法活动严重危害国家主权、统一和领土完整，一些外国和境外势力公然干预香港事务，利用香港从事危害我国国家安全的活动。为了维护国家主权、安全、发展利益，坚持和完善“一国两制”制度体系，维护香港长期繁荣稳定，保障香港居民合法权益，根据《中华人民共和国宪法》第三十一条和第六十二条第二项、第十四项、第十六项的规定，以及《中华人民共和国香港特别行政区基本法》的有关规定，全国人民代表大会作出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国家坚定不移并全面</w:t>
      </w:r>
      <w:bookmarkStart w:id="3" w:name="_GoBack"/>
      <w:bookmarkEnd w:id="3"/>
      <w:r>
        <w:rPr>
          <w:rFonts w:ascii="仿宋_GB2312" w:hAnsi="仿宋_GB2312" w:eastAsia="仿宋_GB2312" w:cs="仿宋_GB2312"/>
          <w:sz w:val="32"/>
        </w:rPr>
        <w:t>准确贯彻“一国两制”、“港人治港”、高度自治的方针，坚持依法治港，维护宪法和香港特别行政区基本法确定的香港特别行政区宪制秩序，采取必要措施建立健全香港特别行政区维护国家安全的法律制度和执行机制，依法防范、制止和惩治危害国家安全的行为和活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国家坚决反对任何外国和境外势力以任何方式干预香港特别行政区事务，采取必要措施予以反制，依法防范、制止和惩治外国和境外势力利用香港进行分裂、颠覆、渗透、破坏活动。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维护国家主权、统一和领土完整是香港特别行政区的宪制责任。香港特别行政区应当尽早完成香港特别行政区基本法规定的维护国家安全立法。香港特别行政区行政机关、立法机关、司法机关应当依据有关法律规定有效防范、制止和惩治危害国家安全的行为和活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应当建立健全维护国家安全的机构和执行机制，强化维护国家安全执法力量，加强维护国家安全执法工作。中央人民政府维护国家安全的有关机关根据需要在香港特别行政区设立机构，依法履行维护国家安全相关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香港特别行政区行政长官应当就香港特别行政区履行维护国家安全职责、开展国家安全教育、依法禁止危害国家安全的行为和活动等情况，定期向中央人民政府提交报告。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授权全国人民代表大会常务委员会就建立健全香港特别行政区维护国家安全的法律制度和执行机制制定相关法律，切实防范、制止和惩治任何分裂国家、颠覆国家政权、组织实施恐怖活动等严重危害国家安全的行为和活动以及外国和境外势力干预香港特别行政区事务的活动。全国人民代表大会常务委员会决定将上述相关法律列入《中华人民共和国香港特别行政区基本法》附件三，由香港特别行政区在当地公布实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3BF4ECE"/>
    <w:rsid w:val="6185037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2021-01-14T05:57:17Z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