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rPr>
      </w:pPr>
      <w:bookmarkStart w:id="5" w:name="_GoBack"/>
      <w:bookmarkEnd w:id="5"/>
    </w:p>
    <w:p>
      <w:pPr>
        <w:pStyle w:val="15"/>
        <w:bidi w:val="0"/>
        <w:rPr>
          <w:rFonts w:hint="eastAsia"/>
        </w:rPr>
      </w:pPr>
    </w:p>
    <w:p>
      <w:pPr>
        <w:pStyle w:val="2"/>
        <w:keepNext/>
        <w:keepLines/>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ascii="方正小标宋简体" w:hAnsi="方正小标宋简体" w:eastAsia="方正小标宋简体" w:cs="方正小标宋简体"/>
        </w:rPr>
        <w:t>全国人民代表大会常务委员会关于</w:t>
      </w:r>
      <w:r>
        <w:rPr>
          <w:rFonts w:hint="eastAsia" w:ascii="方正小标宋简体" w:hAnsi="方正小标宋简体" w:eastAsia="方正小标宋简体" w:cs="方正小标宋简体"/>
        </w:rPr>
        <w:br w:type="textWrapping"/>
      </w:r>
      <w:r>
        <w:rPr>
          <w:rFonts w:hint="eastAsia" w:ascii="方正小标宋简体" w:hAnsi="方正小标宋简体" w:eastAsia="方正小标宋简体" w:cs="方正小标宋简体"/>
        </w:rPr>
        <w:t>在中华人民共和国成立七十五周年之际</w:t>
      </w:r>
      <w:r>
        <w:rPr>
          <w:rFonts w:hint="eastAsia" w:ascii="方正小标宋简体" w:hAnsi="方正小标宋简体" w:eastAsia="方正小标宋简体" w:cs="方正小标宋简体"/>
        </w:rPr>
        <w:br w:type="textWrapping"/>
      </w:r>
      <w:r>
        <w:rPr>
          <w:rFonts w:hint="eastAsia" w:ascii="方正小标宋简体" w:hAnsi="方正小标宋简体" w:eastAsia="方正小标宋简体" w:cs="方正小标宋简体"/>
        </w:rPr>
        <w:t>授予国家勋章和国家荣誉称号的决定</w:t>
      </w:r>
    </w:p>
    <w:p>
      <w:pPr>
        <w:pStyle w:val="15"/>
        <w:bidi w:val="0"/>
        <w:rPr>
          <w:rFonts w:hint="eastAsia"/>
        </w:rPr>
      </w:pPr>
    </w:p>
    <w:p>
      <w:pPr>
        <w:pStyle w:val="12"/>
        <w:keepNext w:val="0"/>
        <w:keepLines w:val="0"/>
        <w:pageBreakBefore w:val="0"/>
        <w:widowControl w:val="0"/>
        <w:kinsoku/>
        <w:wordWrap/>
        <w:overflowPunct/>
        <w:topLinePunct w:val="0"/>
        <w:autoSpaceDE/>
        <w:autoSpaceDN/>
        <w:bidi w:val="0"/>
        <w:adjustRightInd/>
        <w:snapToGrid/>
        <w:ind w:firstLine="0" w:firstLineChars="0"/>
        <w:textAlignment w:val="auto"/>
      </w:pPr>
      <w:r>
        <w:t>（</w:t>
      </w:r>
      <w:r>
        <w:rPr>
          <w:rFonts w:hint="default" w:ascii="Times New Roman" w:hAnsi="Times New Roman" w:eastAsia="楷体_GB2312" w:cs="Times New Roman"/>
        </w:rPr>
        <w:t>2024</w:t>
      </w:r>
      <w:r>
        <w:rPr>
          <w:rFonts w:hint="eastAsia" w:ascii="楷体_GB2312" w:hAnsi="楷体_GB2312" w:eastAsia="楷体_GB2312" w:cs="楷体_GB2312"/>
        </w:rPr>
        <w:t>年</w:t>
      </w:r>
      <w:r>
        <w:rPr>
          <w:rFonts w:hint="default" w:ascii="Times New Roman" w:hAnsi="Times New Roman" w:eastAsia="楷体_GB2312" w:cs="Times New Roman"/>
        </w:rPr>
        <w:t>9</w:t>
      </w:r>
      <w:r>
        <w:rPr>
          <w:rFonts w:hint="eastAsia" w:ascii="楷体_GB2312" w:hAnsi="楷体_GB2312" w:eastAsia="楷体_GB2312" w:cs="楷体_GB2312"/>
        </w:rPr>
        <w:t>月</w:t>
      </w:r>
      <w:r>
        <w:rPr>
          <w:rFonts w:hint="default" w:ascii="Times New Roman" w:hAnsi="Times New Roman" w:eastAsia="楷体_GB2312" w:cs="Times New Roman"/>
        </w:rPr>
        <w:t>13</w:t>
      </w:r>
      <w:r>
        <w:rPr>
          <w:rFonts w:hint="eastAsia" w:ascii="楷体_GB2312" w:hAnsi="楷体_GB2312" w:eastAsia="楷体_GB2312" w:cs="楷体_GB2312"/>
        </w:rPr>
        <w:t>日第十四届全</w:t>
      </w:r>
      <w:r>
        <w:t>国人民代表大会常务委员会第十一次会议通过）</w:t>
      </w:r>
    </w:p>
    <w:p>
      <w:pPr>
        <w:pStyle w:val="15"/>
        <w:bidi w:val="0"/>
        <w:rPr>
          <w:rFonts w:hint="eastAsia"/>
        </w:rPr>
      </w:pPr>
    </w:p>
    <w:p>
      <w:pPr>
        <w:bidi w:val="0"/>
        <w:rPr>
          <w:rFonts w:hint="eastAsia"/>
        </w:rPr>
      </w:pPr>
      <w:r>
        <w:rPr>
          <w:rFonts w:hint="eastAsia"/>
        </w:rPr>
        <w:t>为了庆祝中华人民共和国成</w:t>
      </w:r>
      <w:r>
        <w:rPr>
          <w:rFonts w:hint="eastAsia" w:ascii="仿宋_GB2312" w:hAnsi="仿宋_GB2312" w:eastAsia="仿宋_GB2312" w:cs="仿宋_GB2312"/>
        </w:rPr>
        <w:t>立</w:t>
      </w:r>
      <w:r>
        <w:rPr>
          <w:rFonts w:hint="default" w:ascii="Times New Roman" w:hAnsi="Times New Roman" w:eastAsia="仿宋_GB2312" w:cs="Times New Roman"/>
        </w:rPr>
        <w:t>75</w:t>
      </w:r>
      <w:r>
        <w:rPr>
          <w:rFonts w:hint="eastAsia" w:ascii="仿宋_GB2312" w:hAnsi="仿宋_GB2312" w:eastAsia="仿宋_GB2312" w:cs="仿宋_GB2312"/>
        </w:rPr>
        <w:t>周年</w:t>
      </w:r>
      <w:r>
        <w:rPr>
          <w:rFonts w:hint="eastAsia"/>
        </w:rPr>
        <w:t>，隆重表彰为新中国建设和发展作出杰出贡献的功勋模范人物，弘扬民族精神和时代精神，根据《中华人民</w:t>
      </w:r>
      <w:bookmarkStart w:id="0" w:name="OLE_LINK2"/>
      <w:r>
        <w:rPr>
          <w:rFonts w:hint="eastAsia"/>
        </w:rPr>
        <w:t>共和国宪法》和《中华人民共和国国家勋章和国家荣誉称号法》，第十四届全国人民代表大会常务委员会第十一次会议决定：</w:t>
      </w:r>
    </w:p>
    <w:p>
      <w:pPr>
        <w:bidi w:val="0"/>
        <w:rPr>
          <w:rFonts w:hint="eastAsia"/>
        </w:rPr>
      </w:pPr>
      <w:bookmarkStart w:id="1" w:name="OLE_LINK3"/>
      <w:r>
        <w:rPr>
          <w:rFonts w:hint="eastAsia" w:ascii="黑体" w:hAnsi="黑体" w:eastAsia="黑体" w:cs="黑体"/>
        </w:rPr>
        <w:t>一、</w:t>
      </w:r>
      <w:bookmarkEnd w:id="1"/>
      <w:r>
        <w:rPr>
          <w:rFonts w:hint="eastAsia"/>
        </w:rPr>
        <w:t>授予下列</w:t>
      </w:r>
      <w:bookmarkStart w:id="2" w:name="OLE_LINK1"/>
      <w:r>
        <w:rPr>
          <w:rFonts w:hint="eastAsia"/>
        </w:rPr>
        <w:t>人士“共和国勋章”：</w:t>
      </w:r>
    </w:p>
    <w:p>
      <w:pPr>
        <w:bidi w:val="0"/>
        <w:rPr>
          <w:rFonts w:hint="eastAsia"/>
        </w:rPr>
      </w:pPr>
      <w:r>
        <w:rPr>
          <w:rFonts w:hint="eastAsia"/>
        </w:rPr>
        <w:t>王永志、王振义、李</w:t>
      </w:r>
      <w:bookmarkEnd w:id="0"/>
      <w:r>
        <w:rPr>
          <w:rFonts w:hint="eastAsia"/>
        </w:rPr>
        <w:t>振声、黄宗德。</w:t>
      </w:r>
    </w:p>
    <w:p>
      <w:pPr>
        <w:bidi w:val="0"/>
        <w:rPr>
          <w:rFonts w:hint="eastAsia"/>
        </w:rPr>
      </w:pPr>
      <w:bookmarkStart w:id="3" w:name="OLE_LINK4"/>
      <w:r>
        <w:rPr>
          <w:rFonts w:hint="eastAsia" w:ascii="黑体" w:hAnsi="黑体" w:eastAsia="黑体" w:cs="黑体"/>
        </w:rPr>
        <w:t>二、</w:t>
      </w:r>
      <w:bookmarkEnd w:id="3"/>
      <w:r>
        <w:rPr>
          <w:rFonts w:hint="eastAsia"/>
        </w:rPr>
        <w:t>授予下列外国人士“友谊勋章”：</w:t>
      </w:r>
    </w:p>
    <w:p>
      <w:pPr>
        <w:bidi w:val="0"/>
        <w:rPr>
          <w:rFonts w:hint="eastAsia"/>
        </w:rPr>
      </w:pPr>
      <w:r>
        <w:rPr>
          <w:rFonts w:hint="eastAsia"/>
        </w:rPr>
        <w:t>迪尔玛·罗塞芙（女</w:t>
      </w:r>
      <w:bookmarkEnd w:id="2"/>
      <w:r>
        <w:rPr>
          <w:rFonts w:hint="eastAsia"/>
        </w:rPr>
        <w:t>，巴西）。</w:t>
      </w:r>
    </w:p>
    <w:p>
      <w:pPr>
        <w:bidi w:val="0"/>
        <w:rPr>
          <w:rFonts w:hint="eastAsia"/>
        </w:rPr>
      </w:pPr>
      <w:bookmarkStart w:id="4" w:name="OLE_LINK5"/>
      <w:r>
        <w:rPr>
          <w:rFonts w:hint="eastAsia" w:ascii="黑体" w:hAnsi="黑体" w:eastAsia="黑体" w:cs="黑体"/>
        </w:rPr>
        <w:t>三、</w:t>
      </w:r>
      <w:bookmarkEnd w:id="4"/>
      <w:r>
        <w:rPr>
          <w:rFonts w:hint="eastAsia"/>
        </w:rPr>
        <w:t>授予下列人士国家荣誉称号：</w:t>
      </w:r>
    </w:p>
    <w:p>
      <w:pPr>
        <w:bidi w:val="0"/>
        <w:rPr>
          <w:rFonts w:hint="eastAsia"/>
        </w:rPr>
      </w:pPr>
      <w:r>
        <w:rPr>
          <w:rFonts w:hint="eastAsia"/>
        </w:rPr>
        <w:t>授予王小谟、赵忠贤“人民科学家”国家荣誉称号；</w:t>
      </w:r>
    </w:p>
    <w:p>
      <w:pPr>
        <w:bidi w:val="0"/>
        <w:rPr>
          <w:rFonts w:hint="eastAsia"/>
        </w:rPr>
      </w:pPr>
      <w:r>
        <w:rPr>
          <w:rFonts w:hint="eastAsia"/>
        </w:rPr>
        <w:t>授予巴依卡·凯力迪别克（塔吉克族）“人民卫士”国家荣誉称号；</w:t>
      </w:r>
    </w:p>
    <w:p>
      <w:pPr>
        <w:bidi w:val="0"/>
        <w:rPr>
          <w:rFonts w:hint="eastAsia"/>
        </w:rPr>
      </w:pPr>
      <w:r>
        <w:rPr>
          <w:rFonts w:hint="eastAsia"/>
        </w:rPr>
        <w:t>授予田华（女）“人民艺术家”国家荣誉称号；</w:t>
      </w:r>
    </w:p>
    <w:p>
      <w:pPr>
        <w:bidi w:val="0"/>
        <w:rPr>
          <w:rFonts w:hint="eastAsia"/>
        </w:rPr>
      </w:pPr>
      <w:r>
        <w:rPr>
          <w:rFonts w:hint="eastAsia"/>
        </w:rPr>
        <w:t>授予许振超“人民工匠”国家荣誉称号；</w:t>
      </w:r>
    </w:p>
    <w:p>
      <w:pPr>
        <w:bidi w:val="0"/>
        <w:rPr>
          <w:rFonts w:hint="eastAsia"/>
        </w:rPr>
      </w:pPr>
      <w:r>
        <w:rPr>
          <w:rFonts w:hint="eastAsia"/>
        </w:rPr>
        <w:t>授予张晋藩、黄大年“人民教育家”国家荣誉称号；</w:t>
      </w:r>
    </w:p>
    <w:p>
      <w:pPr>
        <w:bidi w:val="0"/>
        <w:rPr>
          <w:rFonts w:hint="eastAsia"/>
        </w:rPr>
      </w:pPr>
      <w:r>
        <w:rPr>
          <w:rFonts w:hint="eastAsia"/>
        </w:rPr>
        <w:t>授予路生梅（女）“人民医护工作者”国家荣誉称号；</w:t>
      </w:r>
    </w:p>
    <w:p>
      <w:pPr>
        <w:bidi w:val="0"/>
        <w:rPr>
          <w:rFonts w:hint="eastAsia"/>
        </w:rPr>
      </w:pPr>
      <w:r>
        <w:rPr>
          <w:rFonts w:hint="eastAsia"/>
        </w:rPr>
        <w:t>授予张卓元“经济研究杰出贡献者”国家荣誉称号；</w:t>
      </w:r>
    </w:p>
    <w:p>
      <w:pPr>
        <w:bidi w:val="0"/>
        <w:rPr>
          <w:rFonts w:hint="eastAsia"/>
        </w:rPr>
      </w:pPr>
      <w:r>
        <w:rPr>
          <w:rFonts w:hint="eastAsia"/>
        </w:rPr>
        <w:t>授予张燮林“体育工作杰出贡献者”国家荣誉称号。</w:t>
      </w:r>
    </w:p>
    <w:p>
      <w:pPr>
        <w:bidi w:val="0"/>
        <w:rPr>
          <w:rFonts w:hint="eastAsia"/>
        </w:rPr>
      </w:pPr>
      <w:r>
        <w:rPr>
          <w:rFonts w:hint="eastAsia"/>
        </w:rPr>
        <w:t>全国人民代表大会常务委员会号召，全国各族人民要更加紧密地团结在以习近平同志为核心的党中央周围，以国家勋章和国家荣誉称号获得者为榜样，大力宣传他们的卓越功绩，积极学习他们的先进事迹，凝心聚力、奋发进取，为以中国式现代化全面推进强国建设、民族复兴伟业作出新的更大贡献！</w:t>
      </w:r>
    </w:p>
    <w:p>
      <w:pPr>
        <w:bidi w:val="0"/>
        <w:ind w:left="0" w:leftChars="0" w:firstLine="0" w:firstLineChars="0"/>
        <w:rPr>
          <w:rFonts w:hint="eastAsia" w:ascii="方正仿宋_GB2312" w:hAnsi="方正仿宋_GB2312" w:eastAsia="方正仿宋_GB2312" w:cs="方正仿宋_GB2312"/>
          <w:sz w:val="32"/>
          <w:szCs w:val="32"/>
          <w:lang w:val="en-US" w:eastAsia="zh-CN"/>
        </w:rPr>
      </w:pPr>
    </w:p>
    <w:sectPr>
      <w:footerReference r:id="rId5" w:type="default"/>
      <w:footerReference r:id="rId6" w:type="even"/>
      <w:pgSz w:w="11906" w:h="16838"/>
      <w:pgMar w:top="2098" w:right="1474" w:bottom="1984" w:left="1588" w:header="851" w:footer="1474" w:gutter="0"/>
      <w:lnNumType w:countBy="0"/>
      <w:pgNumType w:fmt="decimal"/>
      <w:cols w:space="0" w:num="1"/>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32"/>
      </w:pPr>
      <w:r>
        <w:separator/>
      </w:r>
    </w:p>
  </w:endnote>
  <w:endnote w:type="continuationSeparator" w:id="1">
    <w:p>
      <w:pPr>
        <w:ind w:firstLine="63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9" w:usb3="00000000" w:csb0="400001FF" w:csb1="FFFF0000"/>
  </w:font>
  <w:font w:name="宋体">
    <w:altName w:val="方正书宋_GBK"/>
    <w:panose1 w:val="02010600030101010101"/>
    <w:charset w:val="7A"/>
    <w:family w:val="auto"/>
    <w:pitch w:val="default"/>
    <w:sig w:usb0="00000000" w:usb1="0000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Cambria">
    <w:altName w:val="Noto Sans Syriac Eastern"/>
    <w:panose1 w:val="02040503050406030204"/>
    <w:charset w:val="00"/>
    <w:family w:val="auto"/>
    <w:pitch w:val="default"/>
    <w:sig w:usb0="00000000" w:usb1="00000000" w:usb2="02000000" w:usb3="00000000" w:csb0="2000019F" w:csb1="00000000"/>
  </w:font>
  <w:font w:name="楷体_GB2312">
    <w:altName w:val="方正楷体_GBK"/>
    <w:panose1 w:val="02010609030101010101"/>
    <w:charset w:val="86"/>
    <w:family w:val="auto"/>
    <w:pitch w:val="default"/>
    <w:sig w:usb0="00000000" w:usb1="00000000" w:usb2="00000000" w:usb3="00000000" w:csb0="00040000" w:csb1="00000000"/>
  </w:font>
  <w:font w:name="方正仿宋_GB2312">
    <w:altName w:val="方正仿宋_GBK"/>
    <w:panose1 w:val="02000000000000000000"/>
    <w:charset w:val="86"/>
    <w:family w:val="auto"/>
    <w:pitch w:val="default"/>
    <w:sig w:usb0="00000000" w:usb1="00000000" w:usb2="00000012" w:usb3="00000000" w:csb0="00040001"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ind w:left="0" w:leftChars="0" w:firstLine="0" w:firstLineChars="0"/>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A8FiLyGwIAACkEAAAOAAAAAAAAAAEAIAAAADU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32"/>
      </w:pPr>
      <w:r>
        <w:separator/>
      </w:r>
    </w:p>
  </w:footnote>
  <w:footnote w:type="continuationSeparator" w:id="1">
    <w:p>
      <w:pPr>
        <w:ind w:firstLine="63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TrueTypeFonts/>
  <w:saveSubsetFonts/>
  <w:mirrorMargins w:val="true"/>
  <w:bordersDoNotSurroundHeader w:val="false"/>
  <w:bordersDoNotSurroundFooter w:val="false"/>
  <w:attachedTemplate r:id="rId1"/>
  <w:documentProtection w:enforcement="0"/>
  <w:defaultTabStop w:val="420"/>
  <w:hyphenationZone w:val="360"/>
  <w:evenAndOddHeaders w:val="true"/>
  <w:drawingGridHorizontalSpacing w:val="158"/>
  <w:drawingGridVerticalSpacing w:val="579"/>
  <w:displayHorizontalDrawingGridEvery w:val="1"/>
  <w:displayVerticalDrawingGridEvery w:val="1"/>
  <w:noPunctuationKerning w:val="true"/>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gzNDdiMzEyZThhM2FhNjAwNDQzY2FiMmE0ODY5ZGIifQ=="/>
  </w:docVars>
  <w:rsids>
    <w:rsidRoot w:val="080D40AD"/>
    <w:rsid w:val="00005CBA"/>
    <w:rsid w:val="00024AB2"/>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00BD6"/>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80D40AD"/>
    <w:rsid w:val="0AFB0486"/>
    <w:rsid w:val="0B2407BA"/>
    <w:rsid w:val="0BA37602"/>
    <w:rsid w:val="0CFB142B"/>
    <w:rsid w:val="0D9804AC"/>
    <w:rsid w:val="0E3C1CFB"/>
    <w:rsid w:val="0EFF2906"/>
    <w:rsid w:val="0F916E88"/>
    <w:rsid w:val="0FB46A5E"/>
    <w:rsid w:val="11E4354D"/>
    <w:rsid w:val="125C6E10"/>
    <w:rsid w:val="132F1E2E"/>
    <w:rsid w:val="14515052"/>
    <w:rsid w:val="14E76398"/>
    <w:rsid w:val="151350A2"/>
    <w:rsid w:val="16DC7373"/>
    <w:rsid w:val="17E51656"/>
    <w:rsid w:val="183C74C7"/>
    <w:rsid w:val="1B8F60DE"/>
    <w:rsid w:val="1D291CFB"/>
    <w:rsid w:val="1D4F618B"/>
    <w:rsid w:val="205E01F7"/>
    <w:rsid w:val="21AA3D09"/>
    <w:rsid w:val="21D74D73"/>
    <w:rsid w:val="220A23E4"/>
    <w:rsid w:val="234806C1"/>
    <w:rsid w:val="25973F8F"/>
    <w:rsid w:val="26EE0409"/>
    <w:rsid w:val="27C34B9E"/>
    <w:rsid w:val="29484637"/>
    <w:rsid w:val="2A2102CB"/>
    <w:rsid w:val="2B3B078B"/>
    <w:rsid w:val="2C1077C7"/>
    <w:rsid w:val="2DF31F7F"/>
    <w:rsid w:val="2E681AF4"/>
    <w:rsid w:val="344634A2"/>
    <w:rsid w:val="34CC65D3"/>
    <w:rsid w:val="351F3659"/>
    <w:rsid w:val="3591582E"/>
    <w:rsid w:val="35A26038"/>
    <w:rsid w:val="36DA0180"/>
    <w:rsid w:val="37441DBD"/>
    <w:rsid w:val="378116AE"/>
    <w:rsid w:val="385B52F0"/>
    <w:rsid w:val="38C72FA6"/>
    <w:rsid w:val="3A4F678F"/>
    <w:rsid w:val="3B9A7E9A"/>
    <w:rsid w:val="3D0103C7"/>
    <w:rsid w:val="3DE63740"/>
    <w:rsid w:val="3F0E2A92"/>
    <w:rsid w:val="3FEA0D08"/>
    <w:rsid w:val="40302BBE"/>
    <w:rsid w:val="42B2200A"/>
    <w:rsid w:val="42D852B7"/>
    <w:rsid w:val="4499567F"/>
    <w:rsid w:val="44C164DB"/>
    <w:rsid w:val="47C979DB"/>
    <w:rsid w:val="481351D2"/>
    <w:rsid w:val="4860600B"/>
    <w:rsid w:val="50EB007B"/>
    <w:rsid w:val="53543565"/>
    <w:rsid w:val="53BD3863"/>
    <w:rsid w:val="546D287C"/>
    <w:rsid w:val="557D644E"/>
    <w:rsid w:val="558A062C"/>
    <w:rsid w:val="56345682"/>
    <w:rsid w:val="58825EDE"/>
    <w:rsid w:val="58C3686E"/>
    <w:rsid w:val="59F36CDF"/>
    <w:rsid w:val="5B9F227D"/>
    <w:rsid w:val="5FD73625"/>
    <w:rsid w:val="61D729C7"/>
    <w:rsid w:val="622F12CF"/>
    <w:rsid w:val="62F51D1A"/>
    <w:rsid w:val="64596ABE"/>
    <w:rsid w:val="653E08AD"/>
    <w:rsid w:val="660202AA"/>
    <w:rsid w:val="69C00413"/>
    <w:rsid w:val="6D176D30"/>
    <w:rsid w:val="6D695DCB"/>
    <w:rsid w:val="6DA51CA6"/>
    <w:rsid w:val="6EFBCDEA"/>
    <w:rsid w:val="70822713"/>
    <w:rsid w:val="70A95AA7"/>
    <w:rsid w:val="71B9247E"/>
    <w:rsid w:val="74905ACD"/>
    <w:rsid w:val="74933140"/>
    <w:rsid w:val="79681B1A"/>
    <w:rsid w:val="7A805F15"/>
    <w:rsid w:val="7A861051"/>
    <w:rsid w:val="7C3A702B"/>
    <w:rsid w:val="7C4A4A2C"/>
    <w:rsid w:val="7CE40CE5"/>
    <w:rsid w:val="7D4C0330"/>
    <w:rsid w:val="7EDC56E4"/>
    <w:rsid w:val="7EF639AA"/>
    <w:rsid w:val="7F341F96"/>
    <w:rsid w:val="7F47D4FE"/>
    <w:rsid w:val="7FDA26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32" w:firstLineChars="20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4">
    <w:name w:val="heading 3"/>
    <w:basedOn w:val="1"/>
    <w:next w:val="1"/>
    <w:unhideWhenUsed/>
    <w:qFormat/>
    <w:uiPriority w:val="9"/>
    <w:pPr>
      <w:keepNext/>
      <w:keepLines/>
      <w:spacing w:line="240" w:lineRule="auto"/>
      <w:jc w:val="center"/>
      <w:outlineLvl w:val="2"/>
    </w:pPr>
    <w:rPr>
      <w:rFonts w:eastAsia="黑体"/>
      <w:bCs/>
      <w:szCs w:val="32"/>
    </w:rPr>
  </w:style>
  <w:style w:type="paragraph" w:styleId="5">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10">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8">
    <w:name w:val="Title"/>
    <w:basedOn w:val="1"/>
    <w:qFormat/>
    <w:uiPriority w:val="10"/>
    <w:pPr>
      <w:spacing w:before="240" w:beforeLines="0" w:beforeAutospacing="0" w:after="60" w:afterLines="0" w:afterAutospacing="0"/>
      <w:jc w:val="center"/>
      <w:outlineLvl w:val="0"/>
    </w:pPr>
    <w:rPr>
      <w:rFonts w:ascii="Arial" w:hAnsi="Arial"/>
      <w:b/>
      <w:sz w:val="32"/>
    </w:rPr>
  </w:style>
  <w:style w:type="character" w:styleId="11">
    <w:name w:val="Strong"/>
    <w:basedOn w:val="10"/>
    <w:qFormat/>
    <w:uiPriority w:val="22"/>
    <w:rPr>
      <w:b/>
    </w:rPr>
  </w:style>
  <w:style w:type="paragraph" w:customStyle="1" w:styleId="12">
    <w:name w:val="ab-法规题注"/>
    <w:basedOn w:val="1"/>
    <w:qFormat/>
    <w:uiPriority w:val="0"/>
    <w:pPr>
      <w:ind w:left="632" w:leftChars="200" w:right="632" w:rightChars="200"/>
    </w:pPr>
    <w:rPr>
      <w:rFonts w:eastAsia="楷体_GB2312"/>
    </w:rPr>
  </w:style>
  <w:style w:type="paragraph" w:customStyle="1" w:styleId="13">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4">
    <w:name w:val="ad-法规目录列表章"/>
    <w:basedOn w:val="1"/>
    <w:qFormat/>
    <w:uiPriority w:val="0"/>
    <w:pPr>
      <w:ind w:left="1896" w:leftChars="200" w:right="632" w:rightChars="200" w:hanging="1264" w:hangingChars="400"/>
      <w:jc w:val="left"/>
    </w:pPr>
    <w:rPr>
      <w:rFonts w:ascii="楷体_GB2312" w:hAnsi="楷体_GB2312" w:eastAsia="楷体_GB2312"/>
    </w:rPr>
  </w:style>
  <w:style w:type="paragraph" w:customStyle="1" w:styleId="15">
    <w:name w:val="af-法规空行"/>
    <w:basedOn w:val="1"/>
    <w:next w:val="1"/>
    <w:qFormat/>
    <w:uiPriority w:val="0"/>
    <w:rPr>
      <w:rFonts w:hint="eastAsia" w:eastAsia="宋体"/>
    </w:rPr>
  </w:style>
  <w:style w:type="paragraph" w:customStyle="1" w:styleId="16">
    <w:name w:val="ae-法规目录列表节"/>
    <w:basedOn w:val="1"/>
    <w:qFormat/>
    <w:uiPriority w:val="0"/>
    <w:pPr>
      <w:ind w:left="2528" w:leftChars="400" w:right="1264" w:rightChars="400" w:hanging="1264" w:hangingChars="400"/>
      <w:jc w:val="left"/>
    </w:pPr>
    <w:rPr>
      <w:rFonts w:ascii="楷体_GB2312" w:hAnsi="楷体_GB2312" w:eastAsia="楷体_GB231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root/Downloads/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2</Pages>
  <Words>594</Words>
  <Characters>599</Characters>
  <Lines>0</Lines>
  <Paragraphs>0</Paragraphs>
  <TotalTime>29</TotalTime>
  <ScaleCrop>false</ScaleCrop>
  <LinksUpToDate>false</LinksUpToDate>
  <CharactersWithSpaces>599</CharactersWithSpaces>
  <Application>WPS Office_11.8.2.10587_F1E327BC-269C-435d-A152-05C5408002CA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2024-08-01T08:27:00Z</dcterms:created>
  <dc:creator>马儿</dc:creator>
  <cp:lastModifiedBy>神经蛙</cp:lastModifiedBy>
  <dcterms:modified xsi:type="dcterms:W3CDTF">2024-10-16T15:59:53Z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2B5B84DC533B409AA5C421182559A67B_13</vt:lpwstr>
  </property>
  <property fmtid="{D5CDD505-2E9C-101B-9397-08002B2CF9AE}" pid="3" name="KSOProductBuildVer">
    <vt:lpwstr>2052-11.8.2.10587</vt:lpwstr>
  </property>
</Properties>
</file>