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eastAsia="宋体" w:cs="宋体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eastAsia="宋体" w:cs="宋体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9"/>
        <w:rPr>
          <w:rFonts w:hint="eastAsia" w:ascii="Times New Roman" w:hAnsi="Times New Roman" w:eastAsia="宋体" w:cs="宋体"/>
          <w:sz w:val="44"/>
          <w:szCs w:val="44"/>
          <w:lang w:eastAsia="zh-CN"/>
        </w:rPr>
      </w:pPr>
      <w:r>
        <w:rPr>
          <w:rFonts w:hint="eastAsia" w:ascii="Times New Roman" w:hAnsi="Times New Roman" w:eastAsia="宋体" w:cs="宋体"/>
          <w:sz w:val="44"/>
          <w:szCs w:val="44"/>
          <w:lang w:eastAsia="zh-CN"/>
        </w:rPr>
        <w:t>全国人民代表大会常务委员会关于增加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9"/>
        <w:rPr>
          <w:rFonts w:hint="eastAsia" w:ascii="Times New Roman" w:hAnsi="Times New Roman" w:eastAsia="宋体" w:cs="宋体"/>
          <w:sz w:val="44"/>
          <w:szCs w:val="44"/>
          <w:lang w:eastAsia="zh-CN"/>
        </w:rPr>
      </w:pPr>
      <w:r>
        <w:rPr>
          <w:rFonts w:hint="eastAsia" w:ascii="Times New Roman" w:hAnsi="Times New Roman" w:eastAsia="宋体" w:cs="宋体"/>
          <w:sz w:val="44"/>
          <w:szCs w:val="44"/>
          <w:lang w:eastAsia="zh-CN"/>
        </w:rPr>
        <w:t>《中华人民共和国澳门特别行政区基本法》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9"/>
        <w:rPr>
          <w:rFonts w:hint="eastAsia" w:ascii="Times New Roman" w:hAnsi="Times New Roman" w:eastAsia="宋体" w:cs="宋体"/>
          <w:sz w:val="44"/>
          <w:szCs w:val="44"/>
          <w:lang w:eastAsia="zh-CN"/>
        </w:rPr>
      </w:pPr>
      <w:r>
        <w:rPr>
          <w:rFonts w:hint="eastAsia" w:ascii="Times New Roman" w:hAnsi="Times New Roman" w:eastAsia="宋体" w:cs="宋体"/>
          <w:sz w:val="44"/>
          <w:szCs w:val="44"/>
          <w:lang w:eastAsia="zh-CN"/>
        </w:rPr>
        <w:t>附件三所列全国性法律的决定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outlineLvl w:val="9"/>
        <w:rPr>
          <w:rFonts w:hint="eastAsia" w:ascii="宋体" w:hAnsi="宋体" w:eastAsia="宋体" w:cs="宋体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40" w:leftChars="200" w:right="640" w:rightChars="200"/>
        <w:jc w:val="both"/>
        <w:textAlignment w:val="auto"/>
        <w:outlineLvl w:val="9"/>
        <w:rPr>
          <w:rFonts w:hint="eastAsia" w:ascii="Times New Roman" w:hAnsi="Times New Roman" w:eastAsia="楷体_GB2312" w:cs="楷体_GB2312"/>
          <w:sz w:val="32"/>
          <w:szCs w:val="32"/>
          <w:lang w:eastAsia="zh-CN"/>
        </w:rPr>
      </w:pPr>
      <w:r>
        <w:rPr>
          <w:rFonts w:hint="eastAsia" w:ascii="Times New Roman" w:hAnsi="Times New Roman" w:eastAsia="楷体_GB2312" w:cs="楷体_GB2312"/>
          <w:sz w:val="32"/>
          <w:szCs w:val="32"/>
          <w:lang w:eastAsia="zh-CN"/>
        </w:rPr>
        <w:t>（1999年12月20日第九届全国人民代表大会常务委员会第十三次会议通过）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eastAsia="宋体" w:cs="宋体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eastAsia="仿宋_GB2312" w:cs="仿宋_GB2312"/>
          <w:sz w:val="32"/>
          <w:szCs w:val="32"/>
          <w:lang w:eastAsia="zh-CN"/>
        </w:rPr>
      </w:pPr>
      <w:r>
        <w:rPr>
          <w:rFonts w:hint="eastAsia" w:ascii="Times New Roman" w:hAnsi="Times New Roman" w:eastAsia="仿宋_GB2312" w:cs="仿宋_GB2312"/>
          <w:sz w:val="32"/>
          <w:szCs w:val="32"/>
          <w:lang w:eastAsia="zh-CN"/>
        </w:rPr>
        <w:t>　　在《中华人民共和国澳门特别行政区基本法》附件三中增加下列全国性法律：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eastAsia="仿宋_GB2312" w:cs="仿宋_GB2312"/>
          <w:sz w:val="32"/>
          <w:szCs w:val="32"/>
          <w:lang w:eastAsia="zh-CN"/>
        </w:rPr>
      </w:pPr>
      <w:r>
        <w:rPr>
          <w:rFonts w:hint="eastAsia" w:ascii="Times New Roman" w:hAnsi="Times New Roman" w:eastAsia="仿宋_GB2312" w:cs="仿宋_GB2312"/>
          <w:sz w:val="32"/>
          <w:szCs w:val="32"/>
          <w:lang w:eastAsia="zh-CN"/>
        </w:rPr>
        <w:t>　　1</w:t>
      </w:r>
      <w:r>
        <w:rPr>
          <w:rFonts w:hint="eastAsia" w:cs="仿宋_GB2312"/>
          <w:sz w:val="32"/>
          <w:szCs w:val="32"/>
          <w:lang w:eastAsia="zh-CN"/>
        </w:rPr>
        <w:t>、</w:t>
      </w:r>
      <w:r>
        <w:rPr>
          <w:rFonts w:hint="eastAsia" w:ascii="Times New Roman" w:hAnsi="Times New Roman" w:eastAsia="仿宋_GB2312" w:cs="仿宋_GB2312"/>
          <w:sz w:val="32"/>
          <w:szCs w:val="32"/>
          <w:lang w:eastAsia="zh-CN"/>
        </w:rPr>
        <w:t>《中华人民共和</w:t>
      </w:r>
      <w:r>
        <w:rPr>
          <w:rFonts w:hint="eastAsia" w:cs="仿宋_GB2312"/>
          <w:sz w:val="32"/>
          <w:szCs w:val="32"/>
          <w:lang w:val="en-US" w:eastAsia="zh-CN"/>
        </w:rPr>
        <w:t>国</w:t>
      </w:r>
      <w:r>
        <w:rPr>
          <w:rFonts w:hint="eastAsia" w:ascii="Times New Roman" w:hAnsi="Times New Roman" w:eastAsia="仿宋_GB2312" w:cs="仿宋_GB2312"/>
          <w:sz w:val="32"/>
          <w:szCs w:val="32"/>
          <w:lang w:eastAsia="zh-CN"/>
        </w:rPr>
        <w:t>专属经济区和大陆架法》；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eastAsia="仿宋_GB2312" w:cs="仿宋_GB2312"/>
          <w:sz w:val="32"/>
          <w:szCs w:val="32"/>
          <w:lang w:eastAsia="zh-CN"/>
        </w:rPr>
      </w:pPr>
      <w:r>
        <w:rPr>
          <w:rFonts w:hint="eastAsia" w:ascii="Times New Roman" w:hAnsi="Times New Roman" w:eastAsia="仿宋_GB2312" w:cs="仿宋_GB2312"/>
          <w:sz w:val="32"/>
          <w:szCs w:val="32"/>
          <w:lang w:eastAsia="zh-CN"/>
        </w:rPr>
        <w:t>　　2</w:t>
      </w:r>
      <w:r>
        <w:rPr>
          <w:rFonts w:hint="eastAsia" w:cs="仿宋_GB2312"/>
          <w:sz w:val="32"/>
          <w:szCs w:val="32"/>
          <w:lang w:eastAsia="zh-CN"/>
        </w:rPr>
        <w:t>、</w:t>
      </w:r>
      <w:r>
        <w:rPr>
          <w:rFonts w:hint="eastAsia" w:ascii="Times New Roman" w:hAnsi="Times New Roman" w:eastAsia="仿宋_GB2312" w:cs="仿宋_GB2312"/>
          <w:sz w:val="32"/>
          <w:szCs w:val="32"/>
          <w:lang w:eastAsia="zh-CN"/>
        </w:rPr>
        <w:t>《中华人民共和国澳门特别行政区驻军法》。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eastAsia="宋体" w:cs="宋体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szCs w:val="32"/>
          <w:lang w:eastAsia="zh-CN"/>
        </w:rPr>
        <w:t>　　以上全国性法律，自1999年12月20日起由澳门特别行政区公布或立法实施。</w:t>
      </w:r>
      <w:bookmarkStart w:id="0" w:name="_GoBack"/>
      <w:bookmarkEnd w:id="0"/>
    </w:p>
    <w:sectPr>
      <w:headerReference r:id="rId3" w:type="default"/>
      <w:footerReference r:id="rId5" w:type="default"/>
      <w:headerReference r:id="rId4" w:type="even"/>
      <w:footerReference r:id="rId6" w:type="even"/>
      <w:pgSz w:w="11850" w:h="16783"/>
      <w:pgMar w:top="2098" w:right="1417" w:bottom="1928" w:left="1587" w:header="851" w:footer="397" w:gutter="0"/>
      <w:pgNumType w:fmt="decimal" w:start="1"/>
      <w:cols w:space="0" w:num="1"/>
      <w:rtlGutter w:val="0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 w:eastAsia="仿宋_GB2312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4778375</wp:posOffset>
              </wp:positionH>
              <wp:positionV relativeFrom="paragraph">
                <wp:posOffset>0</wp:posOffset>
              </wp:positionV>
              <wp:extent cx="80264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264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wordWrap w:val="0"/>
                            <w:jc w:val="right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　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76.25pt;margin-top:0pt;height:144pt;width:63.2pt;mso-position-horizontal-relative:margin;z-index:251658240;mso-width-relative:page;mso-height-relative:page;" filled="f" stroked="f" coordsize="21600,21600" o:gfxdata="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jQ6cpdYAAAAIAQAADwAA&#10;AAAAAAABACAAAAAiAAAAZHJzL2Rvd25yZXYueG1sUEsBAhQAFAAAAAgAh07iQLbNKjkYAgAAFAQA&#10;AA4AAAAAAAAAAQAgAAAAJQEAAGRycy9lMm9Eb2MueG1sUEsFBgAAAAAGAAYAWQEAAK8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wordWrap w:val="0"/>
                      <w:jc w:val="right"/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- 1 -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　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 w:eastAsia="仿宋_GB2312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　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　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  <w:rPr>
        <w:rFonts w:hint="eastAsia" w:eastAsia="仿宋_GB2312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  <w:rPr>
        <w:rFonts w:hint="eastAsia" w:eastAsia="仿宋_GB2312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25414"/>
    <w:multiLevelType w:val="multilevel"/>
    <w:tmpl w:val="49D25414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pStyle w:val="23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evenAndOddHeaders w:val="1"/>
  <w:drawingGridHorizontalSpacing w:val="160"/>
  <w:drawingGridVerticalSpacing w:val="435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FF2"/>
    <w:rsid w:val="000408C7"/>
    <w:rsid w:val="00047741"/>
    <w:rsid w:val="0005018B"/>
    <w:rsid w:val="00062E6C"/>
    <w:rsid w:val="000778B0"/>
    <w:rsid w:val="000803E8"/>
    <w:rsid w:val="000E7366"/>
    <w:rsid w:val="001033D0"/>
    <w:rsid w:val="00125D8F"/>
    <w:rsid w:val="00130DFD"/>
    <w:rsid w:val="00152F70"/>
    <w:rsid w:val="0017628A"/>
    <w:rsid w:val="001A2752"/>
    <w:rsid w:val="001A3C91"/>
    <w:rsid w:val="001A5F92"/>
    <w:rsid w:val="001D6F2E"/>
    <w:rsid w:val="001E2657"/>
    <w:rsid w:val="002070BD"/>
    <w:rsid w:val="0021593C"/>
    <w:rsid w:val="00233C4A"/>
    <w:rsid w:val="002407D9"/>
    <w:rsid w:val="00277DE5"/>
    <w:rsid w:val="00297298"/>
    <w:rsid w:val="002979E0"/>
    <w:rsid w:val="002A3EF0"/>
    <w:rsid w:val="002F7DF8"/>
    <w:rsid w:val="00304A84"/>
    <w:rsid w:val="00320296"/>
    <w:rsid w:val="00341FBF"/>
    <w:rsid w:val="00361106"/>
    <w:rsid w:val="003870B2"/>
    <w:rsid w:val="00405342"/>
    <w:rsid w:val="0041162C"/>
    <w:rsid w:val="004B29FD"/>
    <w:rsid w:val="004B5AED"/>
    <w:rsid w:val="004E0129"/>
    <w:rsid w:val="004E3F7A"/>
    <w:rsid w:val="004F3FA8"/>
    <w:rsid w:val="004F682B"/>
    <w:rsid w:val="005521DE"/>
    <w:rsid w:val="0057218A"/>
    <w:rsid w:val="0058408A"/>
    <w:rsid w:val="005866F9"/>
    <w:rsid w:val="00597FF0"/>
    <w:rsid w:val="005B4D16"/>
    <w:rsid w:val="005C6A1B"/>
    <w:rsid w:val="005E5EEF"/>
    <w:rsid w:val="006125B7"/>
    <w:rsid w:val="0061561D"/>
    <w:rsid w:val="006208B2"/>
    <w:rsid w:val="00661B2B"/>
    <w:rsid w:val="006858D8"/>
    <w:rsid w:val="006B016C"/>
    <w:rsid w:val="006B487D"/>
    <w:rsid w:val="006B7880"/>
    <w:rsid w:val="0079691A"/>
    <w:rsid w:val="00831E9A"/>
    <w:rsid w:val="008A5502"/>
    <w:rsid w:val="008D5D88"/>
    <w:rsid w:val="008F69CD"/>
    <w:rsid w:val="00900D1F"/>
    <w:rsid w:val="00902FF2"/>
    <w:rsid w:val="009857B2"/>
    <w:rsid w:val="00996A63"/>
    <w:rsid w:val="009D7B72"/>
    <w:rsid w:val="009E6421"/>
    <w:rsid w:val="009E6A54"/>
    <w:rsid w:val="00A122B2"/>
    <w:rsid w:val="00A227B8"/>
    <w:rsid w:val="00A265F6"/>
    <w:rsid w:val="00A30678"/>
    <w:rsid w:val="00A54E5C"/>
    <w:rsid w:val="00AC1677"/>
    <w:rsid w:val="00AF3EA3"/>
    <w:rsid w:val="00B116B4"/>
    <w:rsid w:val="00B146D8"/>
    <w:rsid w:val="00B30D5E"/>
    <w:rsid w:val="00B5205C"/>
    <w:rsid w:val="00B86404"/>
    <w:rsid w:val="00B95A4E"/>
    <w:rsid w:val="00B9697E"/>
    <w:rsid w:val="00BD4FD8"/>
    <w:rsid w:val="00BD5ABA"/>
    <w:rsid w:val="00C066A8"/>
    <w:rsid w:val="00CE5247"/>
    <w:rsid w:val="00D54AF3"/>
    <w:rsid w:val="00D54B93"/>
    <w:rsid w:val="00D70A89"/>
    <w:rsid w:val="00D76CB4"/>
    <w:rsid w:val="00D84514"/>
    <w:rsid w:val="00DC5C43"/>
    <w:rsid w:val="00DD0B8B"/>
    <w:rsid w:val="00E235DD"/>
    <w:rsid w:val="00E64956"/>
    <w:rsid w:val="00EE4F6D"/>
    <w:rsid w:val="00F00D39"/>
    <w:rsid w:val="00FA3C68"/>
    <w:rsid w:val="00FC68C1"/>
    <w:rsid w:val="0114612A"/>
    <w:rsid w:val="01536DED"/>
    <w:rsid w:val="01752AAC"/>
    <w:rsid w:val="01B469FA"/>
    <w:rsid w:val="01C83F82"/>
    <w:rsid w:val="01DC570F"/>
    <w:rsid w:val="01ED4F47"/>
    <w:rsid w:val="02532F85"/>
    <w:rsid w:val="02976DB4"/>
    <w:rsid w:val="02D30040"/>
    <w:rsid w:val="02FD2D18"/>
    <w:rsid w:val="035A32E7"/>
    <w:rsid w:val="0455383C"/>
    <w:rsid w:val="04C720A9"/>
    <w:rsid w:val="05672DBE"/>
    <w:rsid w:val="05791921"/>
    <w:rsid w:val="06505F15"/>
    <w:rsid w:val="072208E6"/>
    <w:rsid w:val="08210A6D"/>
    <w:rsid w:val="08E15CF2"/>
    <w:rsid w:val="08F04E16"/>
    <w:rsid w:val="08F27B44"/>
    <w:rsid w:val="0A10592E"/>
    <w:rsid w:val="0AFA73A5"/>
    <w:rsid w:val="0B115E15"/>
    <w:rsid w:val="0B472062"/>
    <w:rsid w:val="0B957AC8"/>
    <w:rsid w:val="0C4A0C32"/>
    <w:rsid w:val="0C4E6F56"/>
    <w:rsid w:val="0C712C75"/>
    <w:rsid w:val="0CA9360A"/>
    <w:rsid w:val="0D2F2A95"/>
    <w:rsid w:val="0E1D7ACC"/>
    <w:rsid w:val="0E6757EE"/>
    <w:rsid w:val="0F1B03E0"/>
    <w:rsid w:val="0F7267F3"/>
    <w:rsid w:val="0FD959F7"/>
    <w:rsid w:val="10BA279A"/>
    <w:rsid w:val="10FE7379"/>
    <w:rsid w:val="11113675"/>
    <w:rsid w:val="11734617"/>
    <w:rsid w:val="11A84FC3"/>
    <w:rsid w:val="11F4242D"/>
    <w:rsid w:val="12F94867"/>
    <w:rsid w:val="13115BA4"/>
    <w:rsid w:val="135A0EBD"/>
    <w:rsid w:val="13897E98"/>
    <w:rsid w:val="13A61175"/>
    <w:rsid w:val="140B5EE9"/>
    <w:rsid w:val="15995A00"/>
    <w:rsid w:val="15EC7437"/>
    <w:rsid w:val="15F51E57"/>
    <w:rsid w:val="16113436"/>
    <w:rsid w:val="1706691E"/>
    <w:rsid w:val="18BE58F5"/>
    <w:rsid w:val="18D82DE7"/>
    <w:rsid w:val="19572DCF"/>
    <w:rsid w:val="196D085A"/>
    <w:rsid w:val="19D00875"/>
    <w:rsid w:val="19EF6131"/>
    <w:rsid w:val="19F86B68"/>
    <w:rsid w:val="19FC1879"/>
    <w:rsid w:val="1A291393"/>
    <w:rsid w:val="1AEB51C8"/>
    <w:rsid w:val="1B4A290B"/>
    <w:rsid w:val="1B742CAC"/>
    <w:rsid w:val="1C1A568A"/>
    <w:rsid w:val="1C385CB1"/>
    <w:rsid w:val="1C41029A"/>
    <w:rsid w:val="1CBB092C"/>
    <w:rsid w:val="1CD77FB4"/>
    <w:rsid w:val="1D1B75B3"/>
    <w:rsid w:val="1D80026E"/>
    <w:rsid w:val="1D853500"/>
    <w:rsid w:val="1DBD6DF9"/>
    <w:rsid w:val="1DED2F0F"/>
    <w:rsid w:val="1E8172BF"/>
    <w:rsid w:val="1E8D53F5"/>
    <w:rsid w:val="1F5966B9"/>
    <w:rsid w:val="1F656E69"/>
    <w:rsid w:val="1FC8408C"/>
    <w:rsid w:val="20D01DDE"/>
    <w:rsid w:val="21C125C6"/>
    <w:rsid w:val="21D57742"/>
    <w:rsid w:val="249465F6"/>
    <w:rsid w:val="24D82782"/>
    <w:rsid w:val="24FA630D"/>
    <w:rsid w:val="251E1ADF"/>
    <w:rsid w:val="273F33A8"/>
    <w:rsid w:val="27905B50"/>
    <w:rsid w:val="27AB2779"/>
    <w:rsid w:val="27D74852"/>
    <w:rsid w:val="28163A57"/>
    <w:rsid w:val="287452F1"/>
    <w:rsid w:val="28775F76"/>
    <w:rsid w:val="288C4FBB"/>
    <w:rsid w:val="29AB5F8D"/>
    <w:rsid w:val="29B02F2E"/>
    <w:rsid w:val="29B5065A"/>
    <w:rsid w:val="2AA5267B"/>
    <w:rsid w:val="2B0E1263"/>
    <w:rsid w:val="2BEF0492"/>
    <w:rsid w:val="2D140531"/>
    <w:rsid w:val="2E2459E9"/>
    <w:rsid w:val="2E5001DC"/>
    <w:rsid w:val="2E8407AE"/>
    <w:rsid w:val="2E994720"/>
    <w:rsid w:val="2E9E26DA"/>
    <w:rsid w:val="2EAD573F"/>
    <w:rsid w:val="2EDE53EA"/>
    <w:rsid w:val="2EF92CE6"/>
    <w:rsid w:val="2F3B62DE"/>
    <w:rsid w:val="2F7753E6"/>
    <w:rsid w:val="2FE67FB8"/>
    <w:rsid w:val="30E248B5"/>
    <w:rsid w:val="30E76E15"/>
    <w:rsid w:val="31114B5C"/>
    <w:rsid w:val="31485813"/>
    <w:rsid w:val="31EC27C2"/>
    <w:rsid w:val="32204B2D"/>
    <w:rsid w:val="3258761C"/>
    <w:rsid w:val="32C13BCB"/>
    <w:rsid w:val="32D468F0"/>
    <w:rsid w:val="32E771C2"/>
    <w:rsid w:val="337A1DE3"/>
    <w:rsid w:val="33804543"/>
    <w:rsid w:val="343950E3"/>
    <w:rsid w:val="353A3D20"/>
    <w:rsid w:val="3561739E"/>
    <w:rsid w:val="364206D1"/>
    <w:rsid w:val="367928AD"/>
    <w:rsid w:val="36A02196"/>
    <w:rsid w:val="375B15C5"/>
    <w:rsid w:val="37D9127A"/>
    <w:rsid w:val="38D667CC"/>
    <w:rsid w:val="38EC63E0"/>
    <w:rsid w:val="397E5147"/>
    <w:rsid w:val="3A0A14DF"/>
    <w:rsid w:val="3A5D56A7"/>
    <w:rsid w:val="3A63644B"/>
    <w:rsid w:val="3AB938F5"/>
    <w:rsid w:val="3B212B6A"/>
    <w:rsid w:val="3B652282"/>
    <w:rsid w:val="3BF472F4"/>
    <w:rsid w:val="3CAC20BC"/>
    <w:rsid w:val="3CC67C71"/>
    <w:rsid w:val="3D1A1B85"/>
    <w:rsid w:val="3D4C361D"/>
    <w:rsid w:val="3D960247"/>
    <w:rsid w:val="3DA84431"/>
    <w:rsid w:val="3E721703"/>
    <w:rsid w:val="3FC40654"/>
    <w:rsid w:val="3FF5508E"/>
    <w:rsid w:val="40C32ACC"/>
    <w:rsid w:val="4105777D"/>
    <w:rsid w:val="41E6440D"/>
    <w:rsid w:val="421026A6"/>
    <w:rsid w:val="42C97640"/>
    <w:rsid w:val="42F34663"/>
    <w:rsid w:val="43A507B2"/>
    <w:rsid w:val="43D7314E"/>
    <w:rsid w:val="44477155"/>
    <w:rsid w:val="44BC0EEC"/>
    <w:rsid w:val="451E3A1F"/>
    <w:rsid w:val="46310313"/>
    <w:rsid w:val="465B7A2D"/>
    <w:rsid w:val="46C04ADB"/>
    <w:rsid w:val="46D27753"/>
    <w:rsid w:val="472F4A39"/>
    <w:rsid w:val="47692B37"/>
    <w:rsid w:val="480C1776"/>
    <w:rsid w:val="482A39F4"/>
    <w:rsid w:val="488903F6"/>
    <w:rsid w:val="488F34FA"/>
    <w:rsid w:val="48B7717A"/>
    <w:rsid w:val="499F1C81"/>
    <w:rsid w:val="49C77146"/>
    <w:rsid w:val="49DE5AEE"/>
    <w:rsid w:val="4B4B7A2E"/>
    <w:rsid w:val="4B8F0049"/>
    <w:rsid w:val="4BDA4269"/>
    <w:rsid w:val="4C0419F1"/>
    <w:rsid w:val="4CD31862"/>
    <w:rsid w:val="4CD94309"/>
    <w:rsid w:val="4D825F77"/>
    <w:rsid w:val="4E254F79"/>
    <w:rsid w:val="4EA912FA"/>
    <w:rsid w:val="4FC91D2A"/>
    <w:rsid w:val="50136C36"/>
    <w:rsid w:val="505D4573"/>
    <w:rsid w:val="508D590D"/>
    <w:rsid w:val="51735543"/>
    <w:rsid w:val="52C400A2"/>
    <w:rsid w:val="532B71C6"/>
    <w:rsid w:val="53590E7B"/>
    <w:rsid w:val="537631F0"/>
    <w:rsid w:val="539E1CB4"/>
    <w:rsid w:val="5568167D"/>
    <w:rsid w:val="56755F92"/>
    <w:rsid w:val="5928067F"/>
    <w:rsid w:val="59D0424A"/>
    <w:rsid w:val="5A2A794A"/>
    <w:rsid w:val="5A872E9D"/>
    <w:rsid w:val="5BFE6CDB"/>
    <w:rsid w:val="5C094B1A"/>
    <w:rsid w:val="5C620BCD"/>
    <w:rsid w:val="5CBF06D3"/>
    <w:rsid w:val="5CDC2017"/>
    <w:rsid w:val="5E0A489B"/>
    <w:rsid w:val="5F5F4B7E"/>
    <w:rsid w:val="5FA875EF"/>
    <w:rsid w:val="5FBC030E"/>
    <w:rsid w:val="5FC878D7"/>
    <w:rsid w:val="6092074A"/>
    <w:rsid w:val="61F45D11"/>
    <w:rsid w:val="62616B7A"/>
    <w:rsid w:val="62663FCF"/>
    <w:rsid w:val="62A7695F"/>
    <w:rsid w:val="62C52A52"/>
    <w:rsid w:val="62C61FE0"/>
    <w:rsid w:val="63AC1DAA"/>
    <w:rsid w:val="64046D73"/>
    <w:rsid w:val="64AF02A5"/>
    <w:rsid w:val="6501697A"/>
    <w:rsid w:val="653A70E2"/>
    <w:rsid w:val="65B36928"/>
    <w:rsid w:val="65ED0602"/>
    <w:rsid w:val="667828EE"/>
    <w:rsid w:val="667D68BC"/>
    <w:rsid w:val="6701413B"/>
    <w:rsid w:val="67D54F59"/>
    <w:rsid w:val="688463A2"/>
    <w:rsid w:val="69550CD7"/>
    <w:rsid w:val="69832966"/>
    <w:rsid w:val="69D57AE6"/>
    <w:rsid w:val="69F735D2"/>
    <w:rsid w:val="69FD024B"/>
    <w:rsid w:val="6AC4794C"/>
    <w:rsid w:val="6B2F007F"/>
    <w:rsid w:val="6B7E2114"/>
    <w:rsid w:val="6C1E17DE"/>
    <w:rsid w:val="6C6D0995"/>
    <w:rsid w:val="6C9D2623"/>
    <w:rsid w:val="6D971AAC"/>
    <w:rsid w:val="6D9E70FD"/>
    <w:rsid w:val="6DBC61DB"/>
    <w:rsid w:val="6E1C3416"/>
    <w:rsid w:val="6F556051"/>
    <w:rsid w:val="6FFD3649"/>
    <w:rsid w:val="700D6A62"/>
    <w:rsid w:val="702110DE"/>
    <w:rsid w:val="702C5F51"/>
    <w:rsid w:val="70417D84"/>
    <w:rsid w:val="708A61A4"/>
    <w:rsid w:val="70AB5662"/>
    <w:rsid w:val="70B32443"/>
    <w:rsid w:val="70BE4961"/>
    <w:rsid w:val="710841D5"/>
    <w:rsid w:val="72406E3D"/>
    <w:rsid w:val="72B21701"/>
    <w:rsid w:val="72D74859"/>
    <w:rsid w:val="73BB283A"/>
    <w:rsid w:val="741052E8"/>
    <w:rsid w:val="74277147"/>
    <w:rsid w:val="74355E6F"/>
    <w:rsid w:val="75945A26"/>
    <w:rsid w:val="75AF3B03"/>
    <w:rsid w:val="765418A8"/>
    <w:rsid w:val="768D6542"/>
    <w:rsid w:val="76AC1C2B"/>
    <w:rsid w:val="77737B37"/>
    <w:rsid w:val="77EA0340"/>
    <w:rsid w:val="78786794"/>
    <w:rsid w:val="78C41D57"/>
    <w:rsid w:val="79035D61"/>
    <w:rsid w:val="7982668D"/>
    <w:rsid w:val="79956161"/>
    <w:rsid w:val="79C013FD"/>
    <w:rsid w:val="7A0B4ACC"/>
    <w:rsid w:val="7AC32ADB"/>
    <w:rsid w:val="7AC6664A"/>
    <w:rsid w:val="7B3958BC"/>
    <w:rsid w:val="7B4B5D0A"/>
    <w:rsid w:val="7BC52FFD"/>
    <w:rsid w:val="7C6348EF"/>
    <w:rsid w:val="7C7848BE"/>
    <w:rsid w:val="7CF35360"/>
    <w:rsid w:val="7D3D0CCB"/>
    <w:rsid w:val="7D686817"/>
    <w:rsid w:val="7D6B01FC"/>
    <w:rsid w:val="7DD71DE2"/>
    <w:rsid w:val="7DE561FA"/>
    <w:rsid w:val="7E2E3374"/>
    <w:rsid w:val="7E663F33"/>
    <w:rsid w:val="7EAA10AD"/>
    <w:rsid w:val="7F062C12"/>
    <w:rsid w:val="7F9A16C8"/>
    <w:rsid w:val="7FDB57DD"/>
    <w:rsid w:val="7FDD58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qFormat/>
    <w:uiPriority w:val="9"/>
    <w:pPr>
      <w:keepNext/>
      <w:keepLines/>
      <w:spacing w:before="260" w:after="260" w:line="416" w:lineRule="auto"/>
      <w:ind w:firstLine="200" w:firstLineChars="200"/>
      <w:jc w:val="left"/>
      <w:outlineLvl w:val="1"/>
    </w:pPr>
    <w:rPr>
      <w:rFonts w:ascii="Cambria" w:hAnsi="Cambria" w:eastAsia="宋体"/>
      <w:b/>
      <w:bCs/>
      <w:szCs w:val="32"/>
    </w:rPr>
  </w:style>
  <w:style w:type="paragraph" w:styleId="4">
    <w:name w:val="heading 3"/>
    <w:basedOn w:val="1"/>
    <w:next w:val="1"/>
    <w:link w:val="3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14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qFormat/>
    <w:uiPriority w:val="0"/>
    <w:pPr>
      <w:shd w:val="clear" w:color="auto" w:fill="000080"/>
    </w:pPr>
  </w:style>
  <w:style w:type="paragraph" w:styleId="6">
    <w:name w:val="Plain Text"/>
    <w:basedOn w:val="1"/>
    <w:link w:val="25"/>
    <w:unhideWhenUsed/>
    <w:qFormat/>
    <w:uiPriority w:val="99"/>
    <w:rPr>
      <w:rFonts w:ascii="宋体" w:hAnsi="Courier New" w:eastAsia="宋体"/>
      <w:sz w:val="21"/>
      <w:szCs w:val="21"/>
    </w:rPr>
  </w:style>
  <w:style w:type="paragraph" w:styleId="7">
    <w:name w:val="Balloon Text"/>
    <w:basedOn w:val="1"/>
    <w:semiHidden/>
    <w:qFormat/>
    <w:uiPriority w:val="0"/>
    <w:rPr>
      <w:sz w:val="18"/>
      <w:szCs w:val="18"/>
    </w:rPr>
  </w:style>
  <w:style w:type="paragraph" w:styleId="8">
    <w:name w:val="footer"/>
    <w:basedOn w:val="1"/>
    <w:link w:val="3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Subtitle"/>
    <w:basedOn w:val="1"/>
    <w:next w:val="1"/>
    <w:link w:val="27"/>
    <w:qFormat/>
    <w:uiPriority w:val="0"/>
    <w:pPr>
      <w:spacing w:before="240" w:after="60" w:line="312" w:lineRule="auto"/>
      <w:jc w:val="center"/>
      <w:outlineLvl w:val="1"/>
    </w:pPr>
    <w:rPr>
      <w:rFonts w:ascii="Cambria" w:hAnsi="Cambria" w:eastAsia="宋体"/>
      <w:b/>
      <w:bCs/>
      <w:kern w:val="28"/>
      <w:szCs w:val="32"/>
    </w:rPr>
  </w:style>
  <w:style w:type="paragraph" w:styleId="12">
    <w:name w:val="toc 2"/>
    <w:basedOn w:val="1"/>
    <w:next w:val="1"/>
    <w:qFormat/>
    <w:uiPriority w:val="39"/>
    <w:pPr>
      <w:ind w:left="420" w:leftChars="200"/>
    </w:pPr>
  </w:style>
  <w:style w:type="paragraph" w:styleId="13">
    <w:name w:val="Title"/>
    <w:basedOn w:val="1"/>
    <w:next w:val="1"/>
    <w:link w:val="29"/>
    <w:qFormat/>
    <w:uiPriority w:val="0"/>
    <w:pPr>
      <w:spacing w:before="240" w:after="60"/>
      <w:jc w:val="center"/>
      <w:outlineLvl w:val="0"/>
    </w:pPr>
    <w:rPr>
      <w:rFonts w:ascii="Cambria" w:hAnsi="Cambria" w:eastAsia="宋体"/>
      <w:b/>
      <w:bCs/>
      <w:szCs w:val="32"/>
    </w:rPr>
  </w:style>
  <w:style w:type="character" w:styleId="15">
    <w:name w:val="Strong"/>
    <w:qFormat/>
    <w:uiPriority w:val="0"/>
    <w:rPr>
      <w:b/>
      <w:bCs/>
    </w:rPr>
  </w:style>
  <w:style w:type="character" w:styleId="16">
    <w:name w:val="page number"/>
    <w:basedOn w:val="14"/>
    <w:qFormat/>
    <w:uiPriority w:val="0"/>
  </w:style>
  <w:style w:type="character" w:styleId="17">
    <w:name w:val="FollowedHyperlink"/>
    <w:qFormat/>
    <w:uiPriority w:val="0"/>
    <w:rPr>
      <w:color w:val="800080"/>
      <w:u w:val="single"/>
    </w:rPr>
  </w:style>
  <w:style w:type="character" w:styleId="18">
    <w:name w:val="Emphasis"/>
    <w:qFormat/>
    <w:uiPriority w:val="0"/>
    <w:rPr>
      <w:i/>
      <w:iCs/>
    </w:rPr>
  </w:style>
  <w:style w:type="character" w:styleId="1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2">
    <w:name w:val="_Style 20"/>
    <w:basedOn w:val="2"/>
    <w:next w:val="1"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  <w:style w:type="paragraph" w:customStyle="1" w:styleId="23">
    <w:name w:val="1.1"/>
    <w:basedOn w:val="4"/>
    <w:link w:val="30"/>
    <w:qFormat/>
    <w:uiPriority w:val="0"/>
    <w:pPr>
      <w:numPr>
        <w:ilvl w:val="1"/>
        <w:numId w:val="1"/>
      </w:numPr>
      <w:ind w:firstLine="0"/>
      <w:jc w:val="left"/>
    </w:pPr>
    <w:rPr>
      <w:rFonts w:ascii="Calibri" w:hAnsi="Calibri" w:eastAsia="宋体"/>
      <w:sz w:val="30"/>
    </w:rPr>
  </w:style>
  <w:style w:type="character" w:customStyle="1" w:styleId="24">
    <w:name w:val="页眉 Char"/>
    <w:link w:val="9"/>
    <w:qFormat/>
    <w:uiPriority w:val="99"/>
    <w:rPr>
      <w:rFonts w:eastAsia="仿宋_GB2312"/>
      <w:kern w:val="2"/>
      <w:sz w:val="18"/>
      <w:szCs w:val="18"/>
    </w:rPr>
  </w:style>
  <w:style w:type="character" w:customStyle="1" w:styleId="25">
    <w:name w:val="纯文本 Char"/>
    <w:link w:val="6"/>
    <w:qFormat/>
    <w:uiPriority w:val="99"/>
    <w:rPr>
      <w:rFonts w:ascii="宋体" w:hAnsi="Courier New" w:cs="Courier New"/>
      <w:kern w:val="2"/>
      <w:sz w:val="21"/>
      <w:szCs w:val="21"/>
    </w:rPr>
  </w:style>
  <w:style w:type="character" w:customStyle="1" w:styleId="26">
    <w:name w:val="纯文本 Char1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27">
    <w:name w:val="副标题 Char"/>
    <w:link w:val="11"/>
    <w:qFormat/>
    <w:uiPriority w:val="0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28">
    <w:name w:val="标题 1 Char"/>
    <w:link w:val="2"/>
    <w:qFormat/>
    <w:uiPriority w:val="0"/>
    <w:rPr>
      <w:rFonts w:eastAsia="仿宋_GB2312"/>
      <w:b/>
      <w:bCs/>
      <w:kern w:val="44"/>
      <w:sz w:val="44"/>
      <w:szCs w:val="44"/>
    </w:rPr>
  </w:style>
  <w:style w:type="character" w:customStyle="1" w:styleId="29">
    <w:name w:val="标题 Char"/>
    <w:link w:val="13"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30">
    <w:name w:val="1.1 Char"/>
    <w:link w:val="23"/>
    <w:qFormat/>
    <w:uiPriority w:val="0"/>
    <w:rPr>
      <w:rFonts w:ascii="Calibri" w:hAnsi="Calibri"/>
      <w:b/>
      <w:bCs/>
      <w:kern w:val="2"/>
      <w:sz w:val="30"/>
      <w:szCs w:val="32"/>
    </w:rPr>
  </w:style>
  <w:style w:type="character" w:customStyle="1" w:styleId="31">
    <w:name w:val="标题 3 Char"/>
    <w:link w:val="4"/>
    <w:semiHidden/>
    <w:qFormat/>
    <w:uiPriority w:val="0"/>
    <w:rPr>
      <w:rFonts w:eastAsia="仿宋_GB2312"/>
      <w:b/>
      <w:bCs/>
      <w:kern w:val="2"/>
      <w:sz w:val="32"/>
      <w:szCs w:val="32"/>
    </w:rPr>
  </w:style>
  <w:style w:type="character" w:customStyle="1" w:styleId="32">
    <w:name w:val="标题 2 Char"/>
    <w:link w:val="3"/>
    <w:qFormat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33">
    <w:name w:val="页脚 Char"/>
    <w:link w:val="8"/>
    <w:qFormat/>
    <w:uiPriority w:val="99"/>
    <w:rPr>
      <w:rFonts w:eastAsia="仿宋_GB2312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35</Pages>
  <Words>2159</Words>
  <Characters>12310</Characters>
  <Lines>102</Lines>
  <Paragraphs>28</Paragraphs>
  <TotalTime>0</TotalTime>
  <ScaleCrop>false</ScaleCrop>
  <LinksUpToDate>false</LinksUpToDate>
  <CharactersWithSpaces>14441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2016-10-19T07:39:00Z</dcterms:created>
  <dc:creator>Lenovo</dc:creator>
  <cp:lastModifiedBy>PC211</cp:lastModifiedBy>
  <cp:lastPrinted>2016-11-15T16:26:00Z</cp:lastPrinted>
  <dcterms:modified xsi:type="dcterms:W3CDTF">2021-02-18T07:58:55Z</dcterms:modified>
  <dc:title>法规修改决定电子报备格式标准及示例</dc:title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