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全国人民代表大会常务委员会关于延长授权国务院在北京市大兴区等三十三个试点县（市、区）行政区域暂时调整实施有关法律规定期限的决定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日第十三届全国人民代表大会常务委员会第七次会议通过）</w:t>
      </w:r>
      <w:bookmarkEnd w:id="1"/>
    </w:p>
    <w:p>
      <w:pPr>
        <w:spacing w:line="240" w:lineRule="auto"/>
        <w:ind w:firstLine="0"/>
        <w:jc w:val="both"/>
      </w:pPr>
    </w:p>
    <w:p>
      <w:pPr>
        <w:spacing w:line="240" w:lineRule="auto"/>
        <w:ind w:firstLine="640"/>
        <w:jc w:val="both"/>
      </w:pPr>
      <w:r>
        <w:rPr>
          <w:rFonts w:ascii="仿宋_GB2312" w:hAnsi="仿宋_GB2312" w:eastAsia="仿宋_GB2312" w:cs="仿宋_GB2312"/>
          <w:sz w:val="32"/>
        </w:rPr>
        <w:t>为了进一步深入推进农村土地征收、集体经营性建设用地入市、宅基地管理制度改革试点，更好地总结试点经验，为完善土地管理法律制度打好基础，并做好试点工作和《中华人民共和国土地管理法》修改工作的衔接，第十三届全国人民代表大会常务委员会第七次会议决定：将《全国人民代表大会常务委员会关于授权国务院在北京市大兴区等</w:t>
      </w:r>
      <w:bookmarkStart w:id="2" w:name="_GoBack"/>
      <w:bookmarkEnd w:id="2"/>
      <w:r>
        <w:rPr>
          <w:rFonts w:ascii="仿宋_GB2312" w:hAnsi="仿宋_GB2312" w:eastAsia="仿宋_GB2312" w:cs="仿宋_GB2312"/>
          <w:sz w:val="32"/>
        </w:rPr>
        <w:t>三十三个试点县（市、区）行政区域暂时调整实施有关法律规定的决定》规定的调整实施有关法律规定的期限延长至</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6B30F2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2021-01-14T02:38:39Z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