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hint="default" w:ascii="宋体" w:hAnsi="宋体" w:eastAsia="宋体" w:cs="Arial"/>
          <w:bCs/>
          <w:sz w:val="44"/>
          <w:szCs w:val="44"/>
          <w:lang w:val="en-US" w:eastAsia="zh-CN"/>
        </w:rPr>
      </w:pPr>
      <w:r>
        <w:rPr>
          <w:rFonts w:ascii="宋体" w:hAnsi="宋体" w:eastAsia="宋体" w:cs="Arial"/>
          <w:bCs/>
          <w:sz w:val="44"/>
          <w:szCs w:val="44"/>
        </w:rPr>
        <w:t>全国人民代表大会常务委员会关于</w:t>
      </w:r>
      <w:r>
        <w:rPr>
          <w:rFonts w:hint="default" w:ascii="宋体" w:hAnsi="宋体" w:eastAsia="宋体" w:cs="Arial"/>
          <w:bCs/>
          <w:sz w:val="44"/>
          <w:szCs w:val="44"/>
          <w:lang w:val="en-US" w:eastAsia="zh-CN"/>
        </w:rPr>
        <w:t>延长</w:t>
      </w:r>
    </w:p>
    <w:p>
      <w:pPr>
        <w:jc w:val="center"/>
        <w:rPr>
          <w:rFonts w:hint="default" w:ascii="宋体" w:hAnsi="宋体" w:eastAsia="宋体" w:cs="Arial"/>
          <w:bCs/>
          <w:sz w:val="44"/>
          <w:szCs w:val="44"/>
          <w:lang w:val="en-US" w:eastAsia="zh-CN"/>
        </w:rPr>
      </w:pPr>
      <w:r>
        <w:rPr>
          <w:rFonts w:hint="default" w:ascii="宋体" w:hAnsi="宋体" w:eastAsia="宋体" w:cs="Arial"/>
          <w:bCs/>
          <w:sz w:val="44"/>
          <w:szCs w:val="44"/>
          <w:lang w:val="en-US" w:eastAsia="zh-CN"/>
        </w:rPr>
        <w:t>授权国务院在粤港澳大湾区内地九市开展香港法律执业者和澳门执业律师取得内地执业资质和从事律师职业试点工作期限的决定</w:t>
      </w:r>
    </w:p>
    <w:p>
      <w:pPr>
        <w:rPr>
          <w:rFonts w:hint="default" w:ascii="宋体" w:hAnsi="宋体" w:eastAsia="宋体" w:cs="Arial"/>
          <w:kern w:val="0"/>
          <w:szCs w:val="32"/>
          <w:lang w:val="en-US" w:eastAsia="zh-CN"/>
        </w:rPr>
      </w:pPr>
    </w:p>
    <w:p>
      <w:pPr>
        <w:ind w:left="632" w:leftChars="200" w:right="632" w:rightChars="200"/>
        <w:rPr>
          <w:rFonts w:hint="default" w:ascii="Times New Roman" w:hAnsi="Times New Roman" w:eastAsia="楷体_GB2312" w:cs="Times New Roman"/>
          <w:szCs w:val="32"/>
        </w:rPr>
      </w:pPr>
      <w:r>
        <w:rPr>
          <w:rFonts w:hint="eastAsia" w:ascii="楷体_GB2312" w:hAnsi="楷体_GB2312" w:eastAsia="楷体_GB2312" w:cs="楷体_GB2312"/>
          <w:szCs w:val="32"/>
        </w:rPr>
        <w:t>(</w:t>
      </w:r>
      <w:r>
        <w:rPr>
          <w:rFonts w:hint="default" w:ascii="Times New Roman" w:hAnsi="Times New Roman" w:eastAsia="楷体_GB2312" w:cs="Times New Roman"/>
          <w:szCs w:val="32"/>
        </w:rPr>
        <w:t>2023年9月1日第十四届全国人民代表大会常务委员会第五次会议通过</w:t>
      </w:r>
      <w:r>
        <w:rPr>
          <w:rFonts w:hint="eastAsia" w:ascii="楷体_GB2312" w:hAnsi="楷体_GB2312" w:eastAsia="楷体_GB2312" w:cs="楷体_GB2312"/>
          <w:szCs w:val="32"/>
        </w:rPr>
        <w:t>)</w:t>
      </w:r>
    </w:p>
    <w:p>
      <w:pPr>
        <w:rPr>
          <w:rFonts w:hint="default" w:ascii="宋体" w:hAnsi="宋体" w:eastAsia="宋体" w:cs="Arial"/>
          <w:kern w:val="0"/>
          <w:szCs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仿宋_GB2312" w:cs="仿宋_GB2312"/>
        </w:rPr>
      </w:pPr>
      <w:r>
        <w:rPr>
          <w:rFonts w:hint="eastAsia" w:ascii="仿宋_GB2312" w:hAnsi="仿宋_GB2312" w:cs="仿宋_GB2312"/>
        </w:rPr>
        <w:t>为推进粤港澳大湾区建设，进一步发挥香港法律执业者和澳门执业律师的专业作用，深入推进香港法律执业者和澳门执业律师在粤港澳大湾区内地九市取得内地执业资质和从事律师职业试点，更好地总结试点经验，第十四届全国人民代表大会常务委员会第五次会议决定：</w:t>
      </w:r>
      <w:r>
        <w:rPr>
          <w:rFonts w:hint="default" w:ascii="Times New Roman" w:hAnsi="Times New Roman" w:cs="Times New Roman"/>
        </w:rPr>
        <w:t>将2020年8月11日第</w:t>
      </w:r>
      <w:r>
        <w:rPr>
          <w:rFonts w:hint="eastAsia" w:ascii="仿宋_GB2312" w:hAnsi="仿宋_GB2312" w:cs="仿宋_GB2312"/>
        </w:rPr>
        <w:t>十三届全国人民代表大会常务委员会第二十一次会议授权国务院在粤港澳大湾区内地九市开展香港法律执业者和澳门执业律师取得内地执业资质和从事律师职业试点工作的期限延长三年至</w:t>
      </w:r>
      <w:r>
        <w:rPr>
          <w:rFonts w:hint="default" w:ascii="Times New Roman" w:hAnsi="Times New Roman" w:cs="Times New Roman"/>
        </w:rPr>
        <w:t>2026年10月4日</w:t>
      </w:r>
      <w:r>
        <w:rPr>
          <w:rFonts w:hint="eastAsia" w:ascii="仿宋_GB2312" w:hAnsi="仿宋_GB2312" w:cs="仿宋_GB2312"/>
        </w:rPr>
        <w:t>。延长期满，国务院应当就试点工作情况向全国人民代表大会常务委员会作出报告。对实践证明可行的，修改完善有关法律。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cs="仿宋_GB2312"/>
        </w:rPr>
      </w:pPr>
      <w:r>
        <w:rPr>
          <w:rFonts w:hint="eastAsia" w:ascii="仿宋_GB2312" w:hAnsi="仿宋_GB2312" w:cs="仿宋_GB2312"/>
        </w:rPr>
        <w:t>本决定自公布之日起施行。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ascii="宋体" w:hAnsi="宋体" w:eastAsia="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iOWM4MTNkMDNkNTZjZDBlZTJkNmRiODUwMzY5ZDkifQ=="/>
  </w:docVars>
  <w:rsids>
    <w:rsidRoot w:val="000E703F"/>
    <w:rsid w:val="00005CBA"/>
    <w:rsid w:val="00067A46"/>
    <w:rsid w:val="00092747"/>
    <w:rsid w:val="000D6BF8"/>
    <w:rsid w:val="000D75F3"/>
    <w:rsid w:val="000E703F"/>
    <w:rsid w:val="000F7DA8"/>
    <w:rsid w:val="00110582"/>
    <w:rsid w:val="00131BA9"/>
    <w:rsid w:val="0013352A"/>
    <w:rsid w:val="00155724"/>
    <w:rsid w:val="0017546A"/>
    <w:rsid w:val="002605E3"/>
    <w:rsid w:val="00260679"/>
    <w:rsid w:val="00287411"/>
    <w:rsid w:val="002E3D11"/>
    <w:rsid w:val="002E41E6"/>
    <w:rsid w:val="002F77E5"/>
    <w:rsid w:val="00307CD3"/>
    <w:rsid w:val="00315BE5"/>
    <w:rsid w:val="00353AD7"/>
    <w:rsid w:val="003A0332"/>
    <w:rsid w:val="003F636B"/>
    <w:rsid w:val="0044207F"/>
    <w:rsid w:val="00447FE3"/>
    <w:rsid w:val="00467BA6"/>
    <w:rsid w:val="004F542C"/>
    <w:rsid w:val="00520193"/>
    <w:rsid w:val="005508C0"/>
    <w:rsid w:val="00565D87"/>
    <w:rsid w:val="005A4A7E"/>
    <w:rsid w:val="005B00E4"/>
    <w:rsid w:val="005C2E0A"/>
    <w:rsid w:val="005C49EF"/>
    <w:rsid w:val="00616EB4"/>
    <w:rsid w:val="006D3381"/>
    <w:rsid w:val="007A6644"/>
    <w:rsid w:val="00805FD5"/>
    <w:rsid w:val="008322A3"/>
    <w:rsid w:val="00863F10"/>
    <w:rsid w:val="00867A37"/>
    <w:rsid w:val="008C6B64"/>
    <w:rsid w:val="00974B4C"/>
    <w:rsid w:val="009A7609"/>
    <w:rsid w:val="009B3F75"/>
    <w:rsid w:val="009C5E66"/>
    <w:rsid w:val="00A17585"/>
    <w:rsid w:val="00A87604"/>
    <w:rsid w:val="00AE30EE"/>
    <w:rsid w:val="00B32293"/>
    <w:rsid w:val="00B55322"/>
    <w:rsid w:val="00B72AB9"/>
    <w:rsid w:val="00BB0938"/>
    <w:rsid w:val="00BC7F95"/>
    <w:rsid w:val="00C16EFC"/>
    <w:rsid w:val="00CB1CDE"/>
    <w:rsid w:val="00CC0658"/>
    <w:rsid w:val="00CD40C1"/>
    <w:rsid w:val="00CD6CD4"/>
    <w:rsid w:val="00CE14BD"/>
    <w:rsid w:val="00D0095F"/>
    <w:rsid w:val="00D625F1"/>
    <w:rsid w:val="00D64B65"/>
    <w:rsid w:val="00D950BC"/>
    <w:rsid w:val="00DB7DE9"/>
    <w:rsid w:val="00DC4D4C"/>
    <w:rsid w:val="00DD34D9"/>
    <w:rsid w:val="00E523AD"/>
    <w:rsid w:val="00EF6142"/>
    <w:rsid w:val="00F026C4"/>
    <w:rsid w:val="00F352BC"/>
    <w:rsid w:val="00F352CE"/>
    <w:rsid w:val="00F72984"/>
    <w:rsid w:val="00F747B3"/>
    <w:rsid w:val="00FA7EE2"/>
    <w:rsid w:val="00FB7760"/>
    <w:rsid w:val="00FD5A39"/>
    <w:rsid w:val="04FA11EE"/>
    <w:rsid w:val="0A9A241D"/>
    <w:rsid w:val="0AA97A8C"/>
    <w:rsid w:val="0E342A4E"/>
    <w:rsid w:val="13C42E82"/>
    <w:rsid w:val="14647839"/>
    <w:rsid w:val="1C5209CD"/>
    <w:rsid w:val="22511DC1"/>
    <w:rsid w:val="24A501A2"/>
    <w:rsid w:val="338027AA"/>
    <w:rsid w:val="38A65E3F"/>
    <w:rsid w:val="4058187F"/>
    <w:rsid w:val="42B80792"/>
    <w:rsid w:val="47525B10"/>
    <w:rsid w:val="4D4F608B"/>
    <w:rsid w:val="4EF703D2"/>
    <w:rsid w:val="4FB43828"/>
    <w:rsid w:val="55825812"/>
    <w:rsid w:val="56AB0D99"/>
    <w:rsid w:val="5C4528D4"/>
    <w:rsid w:val="5E446787"/>
    <w:rsid w:val="6604456D"/>
    <w:rsid w:val="69DA6027"/>
    <w:rsid w:val="6FA81DE8"/>
    <w:rsid w:val="70214898"/>
    <w:rsid w:val="771A18F7"/>
    <w:rsid w:val="7C732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0" w:after="0" w:afterAutospacing="0"/>
      <w:ind w:left="0" w:right="0"/>
      <w:jc w:val="left"/>
    </w:pPr>
    <w:rPr>
      <w:kern w:val="0"/>
      <w:sz w:val="24"/>
      <w:lang w:val="en-US" w:eastAsia="zh-CN" w:bidi="ar"/>
    </w:rPr>
  </w:style>
  <w:style w:type="character" w:styleId="10">
    <w:name w:val="FollowedHyperlink"/>
    <w:basedOn w:val="9"/>
    <w:semiHidden/>
    <w:unhideWhenUsed/>
    <w:qFormat/>
    <w:uiPriority w:val="99"/>
    <w:rPr>
      <w:color w:val="005C81"/>
      <w:u w:val="none"/>
    </w:rPr>
  </w:style>
  <w:style w:type="character" w:styleId="11">
    <w:name w:val="Emphasis"/>
    <w:basedOn w:val="9"/>
    <w:qFormat/>
    <w:uiPriority w:val="20"/>
  </w:style>
  <w:style w:type="character" w:styleId="12">
    <w:name w:val="Hyperlink"/>
    <w:basedOn w:val="9"/>
    <w:qFormat/>
    <w:uiPriority w:val="0"/>
    <w:rPr>
      <w:color w:val="005C81"/>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 w:type="character" w:customStyle="1" w:styleId="15">
    <w:name w:val="fr1"/>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386</Words>
  <Characters>398</Characters>
  <Lines>61</Lines>
  <Paragraphs>17</Paragraphs>
  <TotalTime>20</TotalTime>
  <ScaleCrop>false</ScaleCrop>
  <LinksUpToDate>false</LinksUpToDate>
  <CharactersWithSpaces>398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2023-06-27T22:51:00Z</dcterms:created>
  <dc:creator>YF-INT6</dc:creator>
  <cp:lastModifiedBy>striveforbetter</cp:lastModifiedBy>
  <dcterms:modified xsi:type="dcterms:W3CDTF">2023-09-01T10:45:43Z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C968C5DEBBAA4F59AE5CCFCDFFBD6222</vt:lpwstr>
  </property>
  <property fmtid="{D5CDD505-2E9C-101B-9397-08002B2CF9AE}" pid="3" name="KSOProductBuildVer">
    <vt:lpwstr>2052-11.1.0.14309</vt:lpwstr>
  </property>
</Properties>
</file>