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全国人民代表大会常务委员会关于授权</w:t>
      </w:r>
    </w:p>
    <w:p>
      <w:pPr>
        <w:jc w:val="center"/>
        <w:rPr>
          <w:rFonts w:ascii="宋体" w:hAnsi="宋体" w:eastAsia="宋体" w:cs="Arial"/>
          <w:bCs/>
          <w:sz w:val="44"/>
          <w:szCs w:val="44"/>
        </w:rPr>
      </w:pPr>
      <w:r>
        <w:rPr>
          <w:rFonts w:ascii="宋体" w:hAnsi="宋体" w:eastAsia="宋体" w:cs="Arial"/>
          <w:bCs/>
          <w:sz w:val="44"/>
          <w:szCs w:val="44"/>
        </w:rPr>
        <w:t>最高人民法院组织开展四级法院审级</w:t>
      </w:r>
    </w:p>
    <w:p>
      <w:pPr>
        <w:jc w:val="center"/>
        <w:rPr>
          <w:rFonts w:ascii="宋体" w:hAnsi="宋体" w:eastAsia="宋体" w:cs="Arial"/>
          <w:bCs/>
          <w:sz w:val="44"/>
          <w:szCs w:val="44"/>
        </w:rPr>
      </w:pPr>
      <w:r>
        <w:rPr>
          <w:rFonts w:ascii="宋体" w:hAnsi="宋体" w:eastAsia="宋体" w:cs="Arial"/>
          <w:bCs/>
          <w:sz w:val="44"/>
          <w:szCs w:val="44"/>
        </w:rPr>
        <w:t>职能定位改革试点工作的决定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20</w:t>
      </w:r>
      <w:r>
        <w:rPr>
          <w:rFonts w:hint="eastAsia" w:ascii="楷体_GB2312" w:hAnsi="Arial" w:eastAsia="楷体_GB2312" w:cs="Arial"/>
          <w:szCs w:val="32"/>
        </w:rPr>
        <w:t>日</w:t>
      </w:r>
      <w:bookmarkStart w:id="3" w:name="_GoBack"/>
      <w:bookmarkEnd w:id="3"/>
      <w:r>
        <w:rPr>
          <w:rFonts w:hint="eastAsia" w:ascii="楷体_GB2312" w:hAnsi="Arial" w:eastAsia="楷体_GB2312" w:cs="Arial"/>
          <w:szCs w:val="32"/>
        </w:rPr>
        <w:t>第十三届全国人民代表大会常务委员会第三十次会议通过）</w:t>
      </w:r>
      <w:bookmarkEnd w:id="2"/>
    </w:p>
    <w:p>
      <w:pPr>
        <w:spacing w:line="240" w:lineRule="auto"/>
        <w:ind w:firstLine="0"/>
        <w:jc w:val="both"/>
      </w:pPr>
    </w:p>
    <w:p>
      <w:pPr>
        <w:spacing w:line="240" w:lineRule="auto"/>
        <w:ind w:firstLine="640"/>
        <w:jc w:val="both"/>
      </w:pPr>
      <w:r>
        <w:rPr>
          <w:rFonts w:ascii="仿宋_GB2312" w:hAnsi="仿宋_GB2312" w:eastAsia="仿宋_GB2312" w:cs="仿宋_GB2312"/>
          <w:sz w:val="32"/>
        </w:rPr>
        <w:t>为推动完善我国诉讼制度，明确四级法院审级职能定位，加强审级制约监督体系建设，优化司法资源配置，保障法律正确统一适用，第十三届全国人民代表大会常务委员会第三十次会议决定：</w:t>
      </w:r>
    </w:p>
    <w:p>
      <w:pPr>
        <w:spacing w:line="240" w:lineRule="auto"/>
        <w:ind w:firstLine="640"/>
        <w:jc w:val="both"/>
      </w:pPr>
      <w:r>
        <w:rPr>
          <w:rFonts w:ascii="仿宋_GB2312" w:hAnsi="仿宋_GB2312" w:eastAsia="仿宋_GB2312" w:cs="仿宋_GB2312"/>
          <w:sz w:val="32"/>
        </w:rPr>
        <w:t>授权最高人民法院在本院和北京、天津、辽宁、上海、江苏、浙江、山东、河南、广东、四川、重庆、陕西</w:t>
      </w:r>
      <w:r>
        <w:rPr>
          <w:rFonts w:hint="default" w:ascii="Times New Roman" w:hAnsi="Times New Roman" w:eastAsia="仿宋_GB2312" w:cs="Times New Roman"/>
          <w:sz w:val="32"/>
        </w:rPr>
        <w:t>12</w:t>
      </w:r>
      <w:r>
        <w:rPr>
          <w:rFonts w:ascii="仿宋_GB2312" w:hAnsi="仿宋_GB2312" w:eastAsia="仿宋_GB2312" w:cs="仿宋_GB2312"/>
          <w:sz w:val="32"/>
        </w:rPr>
        <w:t>个省、直辖市的人民法院组织开展四级法院审级职能定位改革试点工作，就完善民事、行政案件级别管辖制度，完善案件管辖权转移和提级审理机制，完善民事、行政再审申请程序和标准，完善最高人民法院审判权力运行机制等内容开展改革试点。试点期间，试点法院暂时调整适用《中华人民共和国民事诉讼法》第一百九十九条，《中华人民共和国行政诉讼法》第十五条、第九十条。试点工作应当遵循有关诉讼法律的基本原则，充分保障当事人的诉讼权利，坚持依法纠错与维护生效裁判权威相统一，确保司法公正。试点具体办法由最高人民法院组织研究制定，报全国人民代表大会常务委员会备案。试点期限为二年，自试点办法印发之日起算。</w:t>
      </w:r>
    </w:p>
    <w:p>
      <w:pPr>
        <w:spacing w:line="240" w:lineRule="auto"/>
        <w:ind w:firstLine="640"/>
        <w:jc w:val="both"/>
      </w:pPr>
      <w:r>
        <w:rPr>
          <w:rFonts w:ascii="仿宋_GB2312" w:hAnsi="仿宋_GB2312" w:eastAsia="仿宋_GB2312" w:cs="仿宋_GB2312"/>
          <w:sz w:val="32"/>
        </w:rPr>
        <w:t>最高人民法院应当加强对试点工作的组织指导和监督检查。试点过程中，最高人民法院应当就试点情况向全国人民代表大会常务委员会作出中期报告。试点期满后，对实践证明可行的，应当修改完善有关法律；对实践证明不宜调整的，恢复施行有关法律规定。</w:t>
      </w:r>
    </w:p>
    <w:p>
      <w:pPr>
        <w:spacing w:line="240" w:lineRule="auto"/>
        <w:ind w:firstLine="640"/>
        <w:jc w:val="both"/>
      </w:pPr>
      <w:r>
        <w:rPr>
          <w:rFonts w:ascii="仿宋_GB2312" w:hAnsi="仿宋_GB2312" w:eastAsia="仿宋_GB2312" w:cs="仿宋_GB2312"/>
          <w:sz w:val="32"/>
        </w:rPr>
        <w:t>本决定自公布之日起施行。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val="en-US"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6BBB49F7"/>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2021-08-20T13:44:57Z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